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6"/>
        <w:rPr>
          <w:rFonts w:hint="eastAsia"/>
          <w:color w:val="000000"/>
        </w:rPr>
      </w:pPr>
      <w:r>
        <w:rPr>
          <w:rFonts w:hint="eastAsia"/>
          <w:color w:val="000000"/>
        </w:rPr>
      </w:r>
      <w:r/>
    </w:p>
    <w:p>
      <w:pPr>
        <w:pStyle w:val="103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44"/>
        <w:ind w:firstLine="1506"/>
        <w:rPr>
          <w:b/>
          <w:color w:val="000000"/>
          <w:sz w:val="30"/>
          <w:szCs w:val="30"/>
          <w:u w:val="single"/>
        </w:rPr>
      </w:pPr>
      <w:r>
        <w:rPr>
          <w:rFonts w:hint="eastAsia"/>
          <w:b/>
          <w:color w:val="000000"/>
          <w:sz w:val="30"/>
          <w:szCs w:val="30"/>
        </w:rPr>
        <w:t xml:space="preserve">项目名称：南京市口腔医院物业保洁（一标段）服务采购项目</w:t>
      </w:r>
      <w:r>
        <w:rPr>
          <w:rFonts w:hint="eastAsia"/>
          <w:b/>
          <w:color w:val="000000"/>
          <w:sz w:val="32"/>
          <w:szCs w:val="32"/>
        </w:rPr>
        <w:t xml:space="preserve"> </w:t>
      </w:r>
      <w:r>
        <w:rPr>
          <w:b/>
          <w:color w:val="000000"/>
          <w:sz w:val="30"/>
          <w:szCs w:val="30"/>
          <w:u w:val="single"/>
        </w:rPr>
      </w:r>
      <w:r/>
    </w:p>
    <w:p>
      <w:pPr>
        <w:pStyle w:val="744"/>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JSZC-320100-JZCG-G2025-0336 </w:t>
      </w:r>
      <w:r>
        <w:rPr>
          <w:rFonts w:hint="eastAsia"/>
          <w:b/>
          <w:color w:val="000000"/>
          <w:sz w:val="30"/>
          <w:szCs w:val="30"/>
        </w:rPr>
        <w:t xml:space="preserve">              </w:t>
      </w:r>
      <w:r>
        <w:rPr>
          <w:rFonts w:hint="eastAsia"/>
          <w:b/>
          <w:color w:val="000000"/>
          <w:sz w:val="30"/>
          <w:szCs w:val="30"/>
        </w:rPr>
      </w:r>
      <w:r/>
    </w:p>
    <w:p>
      <w:pPr>
        <w:pStyle w:val="744"/>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0"/>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744"/>
        <w:jc w:val="center"/>
        <w:rPr>
          <w:rFonts w:hint="eastAsia"/>
          <w:b/>
          <w:color w:val="000000"/>
          <w:sz w:val="32"/>
          <w:szCs w:val="32"/>
        </w:rPr>
      </w:pPr>
      <w:r>
        <w:rPr>
          <w:rFonts w:hint="eastAsia"/>
          <w:b/>
          <w:color w:val="000000"/>
          <w:sz w:val="32"/>
          <w:szCs w:val="32"/>
        </w:rPr>
        <w:t xml:space="preserve">2025年12月</w:t>
      </w:r>
      <w:r>
        <w:rPr>
          <w:rFonts w:hint="eastAsia"/>
          <w:b/>
          <w:color w:val="000000"/>
          <w:sz w:val="32"/>
          <w:szCs w:val="32"/>
        </w:rPr>
      </w:r>
      <w:r/>
    </w:p>
    <w:p>
      <w:pPr>
        <w:pStyle w:val="74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4"/>
        <w:spacing w:line="480" w:lineRule="auto"/>
        <w:rPr>
          <w:rFonts w:hint="eastAsia"/>
          <w:color w:val="000000"/>
        </w:rPr>
      </w:pPr>
      <w:r>
        <w:rPr>
          <w:rFonts w:hint="eastAsia"/>
          <w:color w:val="000000"/>
        </w:rPr>
        <w:t xml:space="preserve">                      </w:t>
      </w:r>
      <w:r>
        <w:rPr>
          <w:rFonts w:hint="eastAsia"/>
          <w:color w:val="000000"/>
        </w:rPr>
      </w:r>
      <w:r/>
    </w:p>
    <w:p>
      <w:pPr>
        <w:pStyle w:val="801"/>
        <w:rPr>
          <w:rFonts w:hint="eastAsia"/>
          <w:color w:val="000000"/>
        </w:rPr>
      </w:pPr>
      <w:r>
        <w:rPr>
          <w:rFonts w:hint="eastAsia"/>
          <w:color w:val="000000"/>
        </w:rPr>
      </w:r>
      <w:r/>
    </w:p>
    <w:p>
      <w:pPr>
        <w:pStyle w:val="801"/>
        <w:rPr>
          <w:rFonts w:hint="eastAsia"/>
          <w:color w:val="000000"/>
        </w:rPr>
      </w:pPr>
      <w:r>
        <w:rPr>
          <w:rFonts w:hint="eastAsia"/>
          <w:color w:val="000000"/>
        </w:rPr>
      </w:r>
      <w:r/>
    </w:p>
    <w:p>
      <w:pPr>
        <w:pStyle w:val="744"/>
        <w:rPr>
          <w:rFonts w:hint="eastAsia"/>
          <w:color w:val="000000"/>
        </w:rPr>
      </w:pPr>
      <w:r>
        <w:rPr>
          <w:rFonts w:hint="eastAsia"/>
          <w:color w:val="000000"/>
        </w:rPr>
      </w:r>
      <w:r/>
    </w:p>
    <w:p>
      <w:pPr>
        <w:pStyle w:val="801"/>
        <w:rPr>
          <w:rFonts w:hint="eastAsia"/>
          <w:color w:val="000000"/>
        </w:rPr>
      </w:pPr>
      <w:r>
        <w:rPr>
          <w:rFonts w:hint="eastAsia"/>
          <w:color w:val="000000"/>
        </w:rPr>
      </w:r>
      <w:r/>
    </w:p>
    <w:p>
      <w:pPr>
        <w:pStyle w:val="744"/>
        <w:rPr>
          <w:rFonts w:hint="eastAsia"/>
          <w:color w:val="000000"/>
        </w:rPr>
      </w:pPr>
      <w:r>
        <w:rPr>
          <w:rFonts w:hint="eastAsia"/>
          <w:color w:val="000000"/>
        </w:rPr>
      </w:r>
      <w:r/>
    </w:p>
    <w:p>
      <w:pPr>
        <w:pStyle w:val="801"/>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jc w:val="center"/>
        <w:spacing w:line="480" w:lineRule="auto"/>
        <w:rPr>
          <w:rFonts w:hint="eastAsia" w:ascii="黑体" w:hAnsi="Arial" w:eastAsia="黑体"/>
          <w:b/>
          <w:color w:val="000000"/>
          <w:sz w:val="44"/>
        </w:rPr>
        <w:outlineLvl w:val="0"/>
      </w:pPr>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4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5</w:t>
      </w:r>
      <w:r>
        <w:rPr>
          <w:rFonts w:hint="eastAsia" w:ascii="黑体" w:hAnsi="宋体" w:eastAsia="黑体"/>
          <w:color w:val="000000"/>
          <w:sz w:val="36"/>
        </w:rPr>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合同文本……………………………………13</w:t>
      </w:r>
      <w:r>
        <w:rPr>
          <w:rFonts w:hint="eastAsia" w:ascii="黑体" w:hAnsi="宋体" w:eastAsia="黑体"/>
          <w:color w:val="000000"/>
          <w:sz w:val="36"/>
        </w:rPr>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采购需求……………………………………19</w:t>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评标方法与评标标准………………………41</w:t>
      </w:r>
      <w:r/>
    </w:p>
    <w:p>
      <w:pPr>
        <w:pStyle w:val="744"/>
        <w:numPr>
          <w:ilvl w:val="0"/>
          <w:numId w:val="4"/>
        </w:numPr>
        <w:jc w:val="center"/>
        <w:spacing w:line="552"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投标文件格式………………………………44</w:t>
      </w:r>
      <w:r/>
    </w:p>
    <w:p>
      <w:pPr>
        <w:pStyle w:val="74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4"/>
        <w:ind w:firstLine="480"/>
        <w:spacing w:line="252" w:lineRule="auto"/>
        <w:rPr>
          <w:rFonts w:hint="eastAsia" w:ascii="宋体" w:hAnsi="宋体"/>
          <w:color w:val="000000"/>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color w:val="000000"/>
          <w:sz w:val="24"/>
          <w:szCs w:val="24"/>
        </w:rPr>
      </w:r>
      <w:r/>
    </w:p>
    <w:p>
      <w:pPr>
        <w:pStyle w:val="744"/>
        <w:ind w:firstLine="480"/>
        <w:spacing w:line="252" w:lineRule="auto"/>
        <w:rPr>
          <w:rFonts w:ascii="宋体" w:hAnsi="宋体"/>
          <w:color w:val="000000"/>
          <w:sz w:val="24"/>
          <w:szCs w:val="24"/>
        </w:rPr>
      </w:pPr>
      <w:r>
        <w:rPr>
          <w:rFonts w:hint="eastAsia" w:ascii="宋体" w:hAnsi="宋体"/>
          <w:color w:val="000000"/>
          <w:sz w:val="24"/>
          <w:szCs w:val="24"/>
        </w:rPr>
        <w:t xml:space="preserve">受南京市口腔医院委托，南京市公共资源交易中心（以下简称“交易中心”）就南京市口腔医院物业保洁（一标段）服务采购项目进行公开招标采购，欢迎符合条件的供应商投标。</w:t>
      </w:r>
      <w:r>
        <w:rPr>
          <w:rFonts w:ascii="宋体" w:hAnsi="宋体"/>
          <w:color w:val="000000"/>
          <w:sz w:val="24"/>
          <w:szCs w:val="24"/>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rPr>
      </w:r>
      <w:r/>
    </w:p>
    <w:p>
      <w:pPr>
        <w:pStyle w:val="744"/>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1.项目编号：JSZC-320100-JZCG-G2025-0336</w:t>
      </w:r>
      <w:r>
        <w:rPr>
          <w:rFonts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2.项目名称：南京市口腔医院物业保洁（一标段）服务采购项目</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3.预算金额：三年共2700万元（</w:t>
      </w:r>
      <w:r>
        <w:rPr>
          <w:rFonts w:ascii="宋体" w:hAnsi="宋体"/>
          <w:color w:val="000000"/>
          <w:sz w:val="24"/>
          <w:szCs w:val="24"/>
        </w:rPr>
        <w:t xml:space="preserve">900</w:t>
      </w:r>
      <w:r>
        <w:rPr>
          <w:rFonts w:hint="eastAsia" w:ascii="宋体" w:hAnsi="宋体"/>
          <w:color w:val="000000"/>
          <w:sz w:val="24"/>
          <w:szCs w:val="24"/>
        </w:rPr>
        <w:t xml:space="preserve">万元/年）</w:t>
      </w:r>
      <w:r>
        <w:rPr>
          <w:rFonts w:hint="eastAsia" w:ascii="宋体" w:hAnsi="宋体"/>
          <w:color w:val="000000"/>
          <w:sz w:val="24"/>
          <w:szCs w:val="24"/>
        </w:rPr>
      </w:r>
      <w:r/>
    </w:p>
    <w:p>
      <w:pPr>
        <w:pStyle w:val="744"/>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4.最高限价：本项目不设最高限价</w:t>
      </w:r>
      <w:r>
        <w:rPr>
          <w:rFonts w:hint="eastAsia" w:ascii="宋体" w:hAnsi="宋体"/>
          <w:color w:val="000000"/>
          <w:sz w:val="24"/>
          <w:szCs w:val="24"/>
        </w:rPr>
        <w:t xml:space="preserve">本项目不设最高限价</w:t>
      </w:r>
      <w:r>
        <w:rPr>
          <w:rFonts w:hint="eastAsia" w:ascii="宋体" w:hAnsi="宋体"/>
          <w:color w:val="000000"/>
          <w:sz w:val="24"/>
          <w:szCs w:val="24"/>
        </w:rPr>
        <w:t xml:space="preserve">。</w:t>
      </w:r>
      <w:r>
        <w:rPr>
          <w:rFonts w:hint="eastAsia" w:ascii="宋体" w:hAnsi="宋体" w:cs="宋体"/>
          <w:color w:val="000000"/>
          <w:sz w:val="24"/>
          <w:szCs w:val="24"/>
          <w:highlight w:val="yellow"/>
        </w:rPr>
      </w:r>
      <w:r/>
    </w:p>
    <w:p>
      <w:pPr>
        <w:pStyle w:val="744"/>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南京市中央路30号南京市口腔医院（含分部）所有楼宇及房屋内外保洁、运送、门前三包、楼道、室外道路广场保洁服务及相应楼顶全方位保洁、司梯、生活垃圾站、医疗废物站及垃圾的分类、收集所需工作人员及服务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44"/>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026年3月1日</w:t>
      </w:r>
      <w:r>
        <w:rPr>
          <w:rFonts w:ascii="宋体" w:hAnsi="宋体" w:eastAsia="宋体" w:cs="宋体"/>
          <w:color w:val="000000"/>
          <w:sz w:val="24"/>
          <w:szCs w:val="24"/>
        </w:rPr>
        <w:t xml:space="preserve">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yellow"/>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olor w:val="000000"/>
          <w:sz w:val="24"/>
          <w:szCs w:val="24"/>
        </w:rPr>
      </w:r>
      <w:r/>
    </w:p>
    <w:p>
      <w:pPr>
        <w:pStyle w:val="747"/>
        <w:ind w:firstLine="465"/>
        <w:spacing w:before="120" w:after="120" w:line="252" w:lineRule="auto"/>
        <w:rPr>
          <w:rFonts w:hint="eastAsia" w:ascii="方正黑体_GBK" w:hAnsi="方正黑体_GBK" w:eastAsia="方正黑体_GBK" w:cs="方正黑体_GBK"/>
          <w:color w:val="000000"/>
        </w:rPr>
      </w:pPr>
      <w:r/>
      <w:bookmarkStart w:id="12" w:name="_Toc28359080"/>
      <w:r/>
      <w:bookmarkStart w:id="13" w:name="_Toc38985264"/>
      <w:r/>
      <w:bookmarkStart w:id="14" w:name="_Toc35393622"/>
      <w:r/>
      <w:bookmarkStart w:id="15" w:name="_Toc28359003"/>
      <w:r/>
      <w:bookmarkStart w:id="16" w:name="_Toc35393791"/>
      <w:r>
        <w:rPr>
          <w:rFonts w:hint="eastAsia" w:ascii="方正黑体_GBK" w:hAnsi="方正黑体_GBK" w:eastAsia="方正黑体_GBK" w:cs="方正黑体_GBK"/>
          <w:color w:val="00000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rPr>
      </w:r>
      <w:r/>
    </w:p>
    <w:p>
      <w:pPr>
        <w:pStyle w:val="744"/>
        <w:ind w:firstLine="480"/>
        <w:spacing w:line="252" w:lineRule="auto"/>
        <w:rPr>
          <w:rFonts w:hint="eastAsia" w:ascii="宋体" w:hAnsi="宋体"/>
          <w:color w:val="000000"/>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744"/>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744"/>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lang w:val="zh-CN"/>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物业管理。根据《中小企业划型标准规定》（工信部联企业</w:t>
      </w:r>
      <w:r>
        <w:rPr>
          <w:rFonts w:hint="eastAsia" w:ascii="宋体" w:hAnsi="宋体" w:cs="宋体"/>
          <w:color w:val="000000"/>
          <w:sz w:val="24"/>
          <w:szCs w:val="24"/>
        </w:rPr>
        <w:t xml:space="preserve">〔</w:t>
      </w:r>
      <w:r>
        <w:rPr>
          <w:rFonts w:hint="eastAsia" w:ascii="宋体" w:hAnsi="宋体"/>
          <w:color w:val="000000"/>
          <w:sz w:val="24"/>
          <w:szCs w:val="24"/>
        </w:rPr>
        <w:t xml:space="preserve">2011</w:t>
      </w:r>
      <w:r>
        <w:rPr>
          <w:rFonts w:hint="eastAsia" w:ascii="宋体" w:hAnsi="宋体" w:cs="宋体"/>
          <w:color w:val="000000"/>
          <w:sz w:val="24"/>
          <w:szCs w:val="24"/>
        </w:rPr>
        <w:t xml:space="preserve">〕</w:t>
      </w:r>
      <w:r>
        <w:rPr>
          <w:rFonts w:hint="eastAsia" w:ascii="宋体" w:hAnsi="宋体"/>
          <w:color w:val="000000"/>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color w:val="000000"/>
        </w:rPr>
      </w:r>
      <w:r/>
    </w:p>
    <w:p>
      <w:pPr>
        <w:pStyle w:val="744"/>
        <w:ind w:firstLine="480"/>
        <w:spacing w:line="252" w:lineRule="auto"/>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44"/>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四、提交投标文件</w:t>
      </w:r>
      <w:bookmarkEnd w:id="22"/>
      <w:r/>
      <w:bookmarkEnd w:id="23"/>
      <w:r>
        <w:rPr>
          <w:rFonts w:hint="eastAsia" w:ascii="方正黑体_GBK" w:hAnsi="方正黑体_GBK" w:eastAsia="方正黑体_GBK" w:cs="方正黑体_GBK"/>
          <w:color w:val="000000"/>
        </w:rPr>
        <w:t xml:space="preserve">截止时间、开标时间和地点</w:t>
      </w:r>
      <w:bookmarkEnd w:id="24"/>
      <w:r/>
      <w:bookmarkEnd w:id="25"/>
      <w:r/>
      <w:bookmarkEnd w:id="26"/>
      <w:r>
        <w:rPr>
          <w:rFonts w:hint="eastAsia" w:ascii="方正黑体_GBK" w:hAnsi="方正黑体_GBK" w:eastAsia="方正黑体_GBK" w:cs="方正黑体_GBK"/>
          <w:color w:val="000000"/>
        </w:rPr>
      </w:r>
      <w:r/>
    </w:p>
    <w:p>
      <w:pPr>
        <w:pStyle w:val="744"/>
        <w:ind w:firstLine="480"/>
        <w:spacing w:line="252" w:lineRule="auto"/>
        <w:rPr>
          <w:rFonts w:hint="eastAsia" w:ascii="宋体" w:hAnsi="宋体"/>
          <w:bCs/>
          <w:color w:val="000000"/>
          <w:sz w:val="24"/>
          <w:szCs w:val="24"/>
          <w:u w:val="single"/>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2026</w:t>
      </w:r>
      <w:r>
        <w:rPr>
          <w:rFonts w:hint="eastAsia" w:ascii="宋体" w:hAnsi="宋体"/>
          <w:bCs/>
          <w:color w:val="000000"/>
          <w:sz w:val="24"/>
          <w:szCs w:val="24"/>
        </w:rPr>
        <w:t xml:space="preserve">年</w:t>
      </w:r>
      <w:r>
        <w:rPr>
          <w:rFonts w:hint="eastAsia" w:ascii="宋体" w:hAnsi="宋体"/>
          <w:bCs/>
          <w:color w:val="000000"/>
          <w:sz w:val="24"/>
          <w:szCs w:val="24"/>
        </w:rPr>
        <w:t xml:space="preserve">1月</w:t>
      </w:r>
      <w:r>
        <w:rPr>
          <w:rFonts w:hint="eastAsia" w:ascii="宋体" w:hAnsi="宋体"/>
          <w:bCs/>
          <w:color w:val="000000"/>
          <w:sz w:val="24"/>
          <w:szCs w:val="24"/>
        </w:rPr>
        <w:t xml:space="preserve">22日</w:t>
      </w:r>
      <w:r>
        <w:rPr>
          <w:rFonts w:hint="eastAsia"/>
          <w:bCs/>
          <w:color w:val="000000"/>
          <w:sz w:val="24"/>
          <w:szCs w:val="24"/>
        </w:rPr>
        <w:t xml:space="preserve">9时</w:t>
      </w:r>
      <w:r>
        <w:rPr>
          <w:rFonts w:hint="eastAsia" w:ascii="宋体" w:hAnsi="宋体"/>
          <w:bCs/>
          <w:color w:val="000000"/>
          <w:sz w:val="24"/>
          <w:szCs w:val="24"/>
        </w:rPr>
        <w:t xml:space="preserve">30分（北京时间）。</w:t>
      </w:r>
      <w:r>
        <w:rPr>
          <w:rFonts w:hint="eastAsia" w:ascii="宋体" w:hAnsi="宋体"/>
          <w:bCs/>
          <w:color w:val="000000"/>
          <w:sz w:val="24"/>
          <w:szCs w:val="24"/>
          <w:u w:val="single"/>
        </w:rPr>
      </w:r>
      <w:r/>
    </w:p>
    <w:p>
      <w:pPr>
        <w:pStyle w:val="744"/>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rPr>
      </w:r>
      <w:r/>
    </w:p>
    <w:p>
      <w:pPr>
        <w:pStyle w:val="744"/>
        <w:ind w:firstLine="480"/>
        <w:spacing w:line="252" w:lineRule="auto"/>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六、其他事宜</w:t>
      </w:r>
      <w:bookmarkEnd w:id="32"/>
      <w:r/>
      <w:bookmarkEnd w:id="33"/>
      <w:r/>
      <w:bookmarkEnd w:id="34"/>
      <w:r>
        <w:rPr>
          <w:rFonts w:hint="eastAsia" w:ascii="方正黑体_GBK" w:hAnsi="方正黑体_GBK" w:eastAsia="方正黑体_GBK" w:cs="方正黑体_GBK"/>
          <w:color w:val="000000"/>
        </w:rPr>
      </w:r>
      <w:r/>
    </w:p>
    <w:p>
      <w:pPr>
        <w:pStyle w:val="744"/>
        <w:ind w:firstLine="480"/>
        <w:spacing w:line="252" w:lineRule="auto"/>
        <w:tabs>
          <w:tab w:val="left" w:pos="900" w:leader="none"/>
        </w:tabs>
        <w:rPr>
          <w:rFonts w:hint="eastAsia" w:ascii="宋体" w:hAnsi="宋体"/>
          <w:bCs/>
          <w:color w:val="000000"/>
          <w:sz w:val="24"/>
          <w:szCs w:val="24"/>
        </w:rPr>
      </w:pPr>
      <w:r/>
      <w:bookmarkStart w:id="35" w:name="_Toc28359085"/>
      <w:r/>
      <w:bookmarkStart w:id="36" w:name="_Toc35393796"/>
      <w:r/>
      <w:bookmarkStart w:id="37" w:name="_Toc28359008"/>
      <w:r/>
      <w:bookmarkStart w:id="38" w:name="_Toc35393627"/>
      <w:r/>
      <w:bookmarkStart w:id="39" w:name="_Toc38985269"/>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44"/>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74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805"/>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74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44"/>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采购人，由采购人负责答复。</w:t>
      </w:r>
      <w:r>
        <w:rPr>
          <w:rFonts w:hint="eastAsia" w:ascii="宋体" w:hAnsi="宋体" w:cs="宋体"/>
          <w:b/>
          <w:bCs/>
          <w:color w:val="000000"/>
          <w:sz w:val="24"/>
          <w:szCs w:val="24"/>
        </w:rPr>
      </w:r>
      <w:r/>
    </w:p>
    <w:p>
      <w:pPr>
        <w:pStyle w:val="744"/>
        <w:ind w:firstLine="482"/>
        <w:spacing w:line="252" w:lineRule="auto"/>
        <w:rPr>
          <w:rFonts w:hint="eastAsia" w:ascii="宋体" w:hAnsi="宋体" w:cs="宋体"/>
          <w:b/>
          <w:bCs/>
          <w:color w:val="000000"/>
          <w:sz w:val="24"/>
          <w:szCs w:val="24"/>
        </w:rPr>
      </w:pPr>
      <w:r>
        <w:rPr>
          <w:rFonts w:hint="eastAsia" w:ascii="宋体" w:hAnsi="宋体" w:cs="宋体"/>
          <w:b/>
          <w:bCs/>
          <w:color w:val="000000"/>
          <w:sz w:val="24"/>
          <w:szCs w:val="24"/>
        </w:rPr>
        <w:t xml:space="preserve">对采购过程、采购结果的询问或质疑向交易中心提出，《质疑函》原件</w:t>
      </w:r>
      <w:r>
        <w:rPr>
          <w:rFonts w:hint="eastAsia" w:ascii="宋体" w:hAnsi="宋体" w:cs="宋体"/>
          <w:b/>
          <w:bCs/>
          <w:color w:val="000000"/>
          <w:sz w:val="24"/>
          <w:szCs w:val="24"/>
          <w:lang w:val="zh-CN"/>
        </w:rPr>
        <w:t xml:space="preserve">通过邮寄方式送达</w:t>
      </w:r>
      <w:r>
        <w:rPr>
          <w:rFonts w:hint="eastAsia" w:ascii="宋体" w:hAnsi="宋体" w:cs="宋体"/>
          <w:b/>
          <w:bCs/>
          <w:color w:val="000000"/>
          <w:sz w:val="24"/>
          <w:szCs w:val="24"/>
        </w:rPr>
        <w:t xml:space="preserve">交易中心，由交易中心负责答复。</w:t>
      </w:r>
      <w:r>
        <w:rPr>
          <w:rFonts w:hint="eastAsia" w:ascii="宋体" w:hAnsi="宋体" w:cs="宋体"/>
          <w:b/>
          <w:bCs/>
          <w:color w:val="000000"/>
          <w:sz w:val="24"/>
          <w:szCs w:val="24"/>
        </w:rPr>
      </w:r>
      <w:r/>
    </w:p>
    <w:p>
      <w:pPr>
        <w:pStyle w:val="74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称：南南京市口腔医院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址：南京市玄武区中央路30号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联系人：王老师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联系电话：025-83620164</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744"/>
        <w:ind w:firstLine="480"/>
        <w:spacing w:line="252" w:lineRule="auto"/>
        <w:rPr>
          <w:rFonts w:ascii="宋体" w:hAnsi="宋体"/>
          <w:color w:val="000000"/>
          <w:sz w:val="24"/>
          <w:szCs w:val="24"/>
        </w:rPr>
      </w:pPr>
      <w:r>
        <w:rPr>
          <w:rFonts w:hint="eastAsia" w:ascii="宋体" w:hAnsi="宋体"/>
          <w:color w:val="000000"/>
          <w:sz w:val="24"/>
          <w:szCs w:val="24"/>
        </w:rPr>
        <w:t xml:space="preserve">联系人：徐先生</w:t>
      </w:r>
      <w:r>
        <w:rPr>
          <w:rFonts w:ascii="宋体" w:hAnsi="宋体"/>
          <w:color w:val="000000"/>
          <w:sz w:val="24"/>
          <w:szCs w:val="24"/>
        </w:rPr>
      </w:r>
      <w:r/>
    </w:p>
    <w:p>
      <w:pPr>
        <w:pStyle w:val="744"/>
        <w:ind w:firstLine="480"/>
        <w:spacing w:line="252" w:lineRule="auto"/>
        <w:rPr>
          <w:color w:val="000000"/>
        </w:rPr>
      </w:pPr>
      <w:r>
        <w:rPr>
          <w:rFonts w:hint="eastAsia" w:ascii="宋体" w:hAnsi="宋体"/>
          <w:color w:val="000000"/>
          <w:sz w:val="24"/>
          <w:szCs w:val="24"/>
        </w:rPr>
        <w:t xml:space="preserve">联系电话：025-68505913</w:t>
      </w:r>
      <w:r>
        <w:rPr>
          <w:color w:val="000000"/>
        </w:rPr>
      </w:r>
      <w:r/>
    </w:p>
    <w:p>
      <w:pPr>
        <w:pStyle w:val="801"/>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56"/>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744"/>
        <w:rPr>
          <w:rFonts w:hint="eastAsia"/>
          <w:color w:val="000000"/>
        </w:rPr>
      </w:pPr>
      <w:r>
        <w:rPr>
          <w:rFonts w:hint="eastAsia"/>
          <w:color w:val="000000"/>
        </w:rPr>
      </w:r>
      <w:r/>
    </w:p>
    <w:p>
      <w:pPr>
        <w:pStyle w:val="756"/>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44"/>
        <w:rPr>
          <w:rFonts w:hint="eastAsia"/>
          <w:color w:val="000000"/>
        </w:rPr>
      </w:pPr>
      <w:r>
        <w:rPr>
          <w:rFonts w:hint="eastAsia"/>
          <w:color w:val="000000"/>
        </w:rPr>
      </w:r>
      <w:r/>
    </w:p>
    <w:p>
      <w:pPr>
        <w:pStyle w:val="756"/>
        <w:rPr>
          <w:rFonts w:hint="eastAsia"/>
          <w:color w:val="000000"/>
        </w:rPr>
      </w:pPr>
      <w:r>
        <w:rPr>
          <w:rFonts w:hint="eastAsia"/>
          <w:color w:val="000000"/>
        </w:rPr>
      </w:r>
      <w:r/>
    </w:p>
    <w:p>
      <w:pPr>
        <w:pStyle w:val="75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7"/>
        <w:ind w:firstLine="465"/>
        <w:spacing w:before="120" w:after="120"/>
        <w:rPr>
          <w:rFonts w:hint="eastAsia" w:ascii="方正黑体_GBK" w:hAnsi="方正黑体_GBK" w:eastAsia="方正黑体_GBK" w:cs="方正黑体_GBK"/>
          <w:color w:val="000000"/>
        </w:rPr>
      </w:pPr>
      <w:r/>
      <w:bookmarkStart w:id="47" w:name="_Toc120614214"/>
      <w:r/>
      <w:bookmarkStart w:id="48" w:name="_Toc16938519"/>
      <w:r/>
      <w:bookmarkStart w:id="49" w:name="_Toc20823275"/>
      <w:r/>
      <w:bookmarkStart w:id="50" w:name="_Toc513029203"/>
      <w:r/>
      <w:bookmarkStart w:id="51" w:name="_Toc479757207"/>
      <w:r/>
      <w:bookmarkStart w:id="52" w:name="_Toc16938558"/>
      <w:r/>
      <w:bookmarkStart w:id="53" w:name="_Toc120614221"/>
      <w:r/>
      <w:bookmarkStart w:id="54" w:name="_Toc513029242"/>
      <w:r/>
      <w:bookmarkStart w:id="55" w:name="_Toc20823314"/>
      <w:r>
        <w:rPr>
          <w:rFonts w:hint="eastAsia" w:ascii="方正黑体_GBK" w:hAnsi="方正黑体_GBK" w:eastAsia="方正黑体_GBK" w:cs="方正黑体_GBK"/>
          <w:color w:val="000000"/>
        </w:rPr>
        <w:t xml:space="preserve">一、总则</w:t>
      </w:r>
      <w:bookmarkEnd w:id="47"/>
      <w:r/>
      <w:bookmarkEnd w:id="48"/>
      <w:r/>
      <w:bookmarkEnd w:id="49"/>
      <w:r/>
      <w:bookmarkEnd w:id="50"/>
      <w:r>
        <w:rPr>
          <w:rFonts w:hint="eastAsia" w:ascii="方正黑体_GBK" w:hAnsi="方正黑体_GBK" w:eastAsia="方正黑体_GBK" w:cs="方正黑体_GBK"/>
          <w:color w:val="000000"/>
        </w:rPr>
      </w:r>
      <w:r/>
    </w:p>
    <w:p>
      <w:pPr>
        <w:pStyle w:val="748"/>
        <w:ind w:firstLine="420"/>
        <w:spacing w:before="0" w:after="0"/>
        <w:rPr>
          <w:rFonts w:hint="eastAsia" w:ascii="方正楷体_GBK" w:hAnsi="方正楷体_GBK" w:eastAsia="方正楷体_GBK" w:cs="方正楷体_GBK"/>
          <w:color w:val="000000"/>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color w:val="000000"/>
          <w:sz w:val="28"/>
          <w:szCs w:val="28"/>
        </w:rPr>
        <w:t xml:space="preserve">1</w:t>
      </w:r>
      <w:bookmarkEnd w:id="57"/>
      <w:r>
        <w:rPr>
          <w:rFonts w:hint="eastAsia" w:ascii="方正楷体_GBK" w:hAnsi="方正楷体_GBK" w:eastAsia="方正楷体_GBK" w:cs="方正楷体_GBK"/>
          <w:color w:val="000000"/>
          <w:sz w:val="28"/>
          <w:szCs w:val="28"/>
        </w:rPr>
        <w:t xml:space="preserve">.招标方式</w:t>
      </w:r>
      <w:bookmarkEnd w:id="58"/>
      <w:r/>
      <w:bookmarkEnd w:id="59"/>
      <w:r/>
      <w:bookmarkEnd w:id="60"/>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color w:val="000000"/>
          <w:sz w:val="28"/>
          <w:szCs w:val="28"/>
        </w:rPr>
        <w:t xml:space="preserve">2.合格的投标人</w:t>
      </w:r>
      <w:bookmarkEnd w:id="61"/>
      <w:r/>
      <w:bookmarkEnd w:id="62"/>
      <w:r/>
      <w:bookmarkEnd w:id="63"/>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color w:val="000000"/>
          <w:sz w:val="28"/>
          <w:szCs w:val="28"/>
        </w:rPr>
        <w:t xml:space="preserve">3.适用法律</w:t>
      </w:r>
      <w:bookmarkEnd w:id="64"/>
      <w:r/>
      <w:bookmarkEnd w:id="65"/>
      <w:r/>
      <w:bookmarkEnd w:id="66"/>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color w:val="000000"/>
          <w:sz w:val="28"/>
          <w:szCs w:val="28"/>
        </w:rPr>
        <w:t xml:space="preserve">4.投标费用</w:t>
      </w:r>
      <w:bookmarkEnd w:id="67"/>
      <w:r/>
      <w:bookmarkEnd w:id="68"/>
      <w:r/>
      <w:bookmarkEnd w:id="69"/>
      <w:r/>
      <w:bookmarkEnd w:id="70"/>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5.招标文件的约束力</w:t>
      </w:r>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747"/>
        <w:ind w:firstLine="465"/>
        <w:spacing w:before="120" w:after="120"/>
        <w:rPr>
          <w:rFonts w:hint="eastAsia" w:ascii="方正黑体_GBK" w:hAnsi="方正黑体_GBK" w:eastAsia="方正黑体_GBK" w:cs="方正黑体_GBK"/>
          <w:color w:val="00000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color w:val="000000"/>
        </w:rPr>
        <w:t xml:space="preserve">二、招标文件</w:t>
      </w:r>
      <w:bookmarkEnd w:id="71"/>
      <w:r/>
      <w:bookmarkEnd w:id="72"/>
      <w:r/>
      <w:bookmarkEnd w:id="73"/>
      <w:r/>
      <w:bookmarkEnd w:id="74"/>
      <w:r>
        <w:rPr>
          <w:rFonts w:hint="eastAsia" w:ascii="方正黑体_GBK" w:hAnsi="方正黑体_GBK" w:eastAsia="方正黑体_GBK" w:cs="方正黑体_GBK"/>
          <w:color w:val="000000"/>
        </w:rPr>
      </w:r>
      <w:r/>
    </w:p>
    <w:p>
      <w:pPr>
        <w:pStyle w:val="748"/>
        <w:ind w:firstLine="420"/>
        <w:spacing w:before="0" w:after="0"/>
        <w:rPr>
          <w:rFonts w:hint="eastAsia" w:ascii="方正楷体_GBK" w:hAnsi="方正楷体_GBK" w:eastAsia="方正楷体_GBK" w:cs="方正楷体_GBK"/>
          <w:color w:val="000000"/>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color w:val="000000"/>
          <w:sz w:val="28"/>
          <w:szCs w:val="28"/>
        </w:rPr>
        <w:t xml:space="preserve">6.招标文件构成</w:t>
      </w:r>
      <w:bookmarkEnd w:id="75"/>
      <w:r/>
      <w:bookmarkEnd w:id="76"/>
      <w:r/>
      <w:bookmarkEnd w:id="77"/>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color w:val="000000"/>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color w:val="000000"/>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bookmarkStart w:id="86" w:name="_Toc16938529"/>
      <w:r/>
      <w:bookmarkStart w:id="87" w:name="_Toc120614216"/>
      <w:r/>
      <w:bookmarkStart w:id="88" w:name="_Toc462564072"/>
      <w:r/>
      <w:bookmarkStart w:id="89" w:name="_Toc513029213"/>
      <w:r/>
      <w:bookmarkStart w:id="90" w:name="_Toc20823285"/>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74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color w:val="000000"/>
        </w:rPr>
      </w:r>
      <w:r/>
    </w:p>
    <w:p>
      <w:pPr>
        <w:pStyle w:val="748"/>
        <w:ind w:firstLine="420"/>
        <w:spacing w:before="0" w:after="0"/>
        <w:rPr>
          <w:rFonts w:hint="eastAsia" w:ascii="方正楷体_GBK" w:hAnsi="方正楷体_GBK" w:eastAsia="方正楷体_GBK" w:cs="方正楷体_GBK"/>
          <w:color w:val="000000"/>
          <w:sz w:val="28"/>
          <w:szCs w:val="28"/>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color w:val="000000"/>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744"/>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748"/>
        <w:ind w:firstLine="420"/>
        <w:spacing w:before="0" w:after="0"/>
        <w:rPr>
          <w:rFonts w:hint="eastAsia" w:ascii="方正楷体_GBK" w:hAnsi="方正楷体_GBK" w:eastAsia="方正楷体_GBK" w:cs="方正楷体_GBK"/>
          <w:color w:val="000000"/>
          <w:sz w:val="28"/>
          <w:szCs w:val="28"/>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color w:val="000000"/>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投标人编写的投标文件应包括资格证明文件、符合性证明文件、投标报价明细表、响应及偏离表、其他证明文件、投标函、开标一览表等部分。</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99" w:name="_Hlt26668975"/>
      <w:r/>
      <w:bookmarkEnd w:id="99"/>
      <w:r/>
      <w:bookmarkStart w:id="100" w:name="_Hlt26954838"/>
      <w:r/>
      <w:bookmarkEnd w:id="100"/>
      <w:r/>
      <w:bookmarkStart w:id="101" w:name="_Toc49090509"/>
      <w:r/>
      <w:bookmarkStart w:id="102" w:name="_Toc14577357"/>
      <w:r/>
      <w:bookmarkStart w:id="103" w:name="_Toc513029216"/>
      <w:r/>
      <w:bookmarkStart w:id="104" w:name="_Toc49090507"/>
      <w:r/>
      <w:bookmarkStart w:id="105" w:name="_Toc14577354"/>
      <w:r/>
      <w:bookmarkStart w:id="106" w:name="_Toc513029219"/>
      <w:r/>
      <w:bookmarkStart w:id="107" w:name="_Hlt26670360"/>
      <w:r/>
      <w:bookmarkEnd w:id="107"/>
      <w:r>
        <w:rPr>
          <w:rFonts w:hint="eastAsia" w:ascii="方正楷体_GBK" w:hAnsi="方正楷体_GBK" w:eastAsia="方正楷体_GBK" w:cs="方正楷体_GBK"/>
          <w:color w:val="000000"/>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bookmarkEnd w:id="103"/>
      <w:r/>
      <w:bookmarkEnd w:id="104"/>
      <w:r/>
      <w:bookmarkEnd w:id="105"/>
      <w:r/>
      <w:bookmarkStart w:id="108" w:name="_Toc14577355"/>
      <w:r/>
      <w:bookmarkStart w:id="109"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12</w:t>
      </w:r>
      <w:bookmarkEnd w:id="108"/>
      <w:r/>
      <w:bookmarkEnd w:id="109"/>
      <w:r>
        <w:rPr>
          <w:rFonts w:hint="eastAsia" w:ascii="方正楷体_GBK" w:hAnsi="方正楷体_GBK" w:eastAsia="方正楷体_GBK" w:cs="方正楷体_GBK"/>
          <w:color w:val="000000"/>
          <w:sz w:val="28"/>
          <w:szCs w:val="28"/>
        </w:rPr>
        <w:t xml:space="preserve">.投标报价明细表</w:t>
      </w:r>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w:t>
      </w:r>
      <w:bookmarkStart w:id="111" w:name="_Hlt26670399"/>
      <w:r/>
      <w:bookmarkEnd w:id="111"/>
      <w:r>
        <w:rPr>
          <w:rFonts w:hint="eastAsia" w:ascii="宋体" w:hAnsi="宋体"/>
          <w:color w:val="000000"/>
          <w:sz w:val="24"/>
        </w:rPr>
        <w:t xml:space="preserve">投标报价明细表。</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748"/>
        <w:ind w:firstLine="420"/>
        <w:spacing w:before="0" w:after="0"/>
        <w:rPr>
          <w:rFonts w:hint="eastAsia" w:ascii="方正楷体_GBK" w:hAnsi="方正楷体_GBK" w:eastAsia="方正楷体_GBK" w:cs="方正楷体_GBK"/>
          <w:color w:val="000000"/>
          <w:sz w:val="28"/>
          <w:szCs w:val="28"/>
        </w:rPr>
      </w:pPr>
      <w:r/>
      <w:bookmarkStart w:id="112" w:name="_Hlt26670482"/>
      <w:r/>
      <w:bookmarkEnd w:id="112"/>
      <w:r/>
      <w:bookmarkStart w:id="113" w:name="_Hlt26954731"/>
      <w:r/>
      <w:bookmarkEnd w:id="113"/>
      <w:r/>
      <w:bookmarkStart w:id="114" w:name="_Hlt26954844"/>
      <w:r/>
      <w:bookmarkEnd w:id="114"/>
      <w:r/>
      <w:bookmarkStart w:id="115" w:name="_Hlt26954842"/>
      <w:r/>
      <w:bookmarkEnd w:id="115"/>
      <w:r/>
      <w:bookmarkStart w:id="116" w:name="_Hlt26670403"/>
      <w:r/>
      <w:bookmarkEnd w:id="116"/>
      <w:r/>
      <w:bookmarkStart w:id="117" w:name="_Hlt26954848"/>
      <w:r/>
      <w:bookmarkEnd w:id="117"/>
      <w:r/>
      <w:bookmarkStart w:id="118" w:name="_Hlt26670486"/>
      <w:r/>
      <w:bookmarkEnd w:id="118"/>
      <w:r/>
      <w:bookmarkStart w:id="119" w:name="_Hlt26670425"/>
      <w:r/>
      <w:bookmarkEnd w:id="119"/>
      <w:r/>
      <w:bookmarkStart w:id="120" w:name="_Hlt26954846"/>
      <w:r/>
      <w:bookmarkEnd w:id="120"/>
      <w:r/>
      <w:bookmarkStart w:id="121" w:name="_Hlt26668983"/>
      <w:r/>
      <w:bookmarkEnd w:id="121"/>
      <w:r>
        <w:rPr>
          <w:rFonts w:hint="eastAsia" w:ascii="方正楷体_GBK" w:hAnsi="方正楷体_GBK" w:eastAsia="方正楷体_GBK" w:cs="方正楷体_GBK"/>
          <w:color w:val="000000"/>
          <w:sz w:val="28"/>
          <w:szCs w:val="28"/>
        </w:rPr>
        <w:t xml:space="preserve">13.响应及偏离表</w:t>
      </w:r>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748"/>
        <w:ind w:firstLine="420"/>
        <w:spacing w:before="0" w:after="0"/>
        <w:rPr>
          <w:rFonts w:hint="eastAsia" w:ascii="方正楷体_GBK" w:hAnsi="方正楷体_GBK" w:eastAsia="方正楷体_GBK" w:cs="方正楷体_GBK"/>
          <w:color w:val="000000"/>
          <w:sz w:val="28"/>
          <w:szCs w:val="28"/>
        </w:rPr>
      </w:pPr>
      <w:r/>
      <w:bookmarkStart w:id="122" w:name="_Toc14577359"/>
      <w:r/>
      <w:bookmarkStart w:id="123" w:name="_Toc49090510"/>
      <w:r>
        <w:rPr>
          <w:rFonts w:hint="eastAsia" w:ascii="方正楷体_GBK" w:hAnsi="方正楷体_GBK" w:eastAsia="方正楷体_GBK" w:cs="方正楷体_GBK"/>
          <w:color w:val="000000"/>
          <w:sz w:val="28"/>
          <w:szCs w:val="28"/>
        </w:rPr>
        <w:t xml:space="preserve">14.投标函和开标一览表</w:t>
      </w:r>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投标报价明细表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748"/>
        <w:ind w:firstLine="420"/>
        <w:spacing w:before="0" w:after="0"/>
        <w:rPr>
          <w:rFonts w:hint="eastAsia" w:ascii="方正楷体_GBK" w:hAnsi="方正楷体_GBK" w:eastAsia="方正楷体_GBK" w:cs="方正楷体_GBK"/>
          <w:color w:val="000000"/>
          <w:sz w:val="28"/>
          <w:szCs w:val="28"/>
        </w:rPr>
      </w:pPr>
      <w:r/>
      <w:bookmarkEnd w:id="122"/>
      <w:r/>
      <w:bookmarkEnd w:id="123"/>
      <w:r/>
      <w:bookmarkStart w:id="124" w:name="_Toc14577360"/>
      <w:r/>
      <w:bookmarkStart w:id="125" w:name="_Toc49090511"/>
      <w:r/>
      <w:bookmarkStart w:id="126" w:name="_Hlt26954734"/>
      <w:r/>
      <w:bookmarkEnd w:id="126"/>
      <w:r/>
      <w:bookmarkStart w:id="127" w:name="_Hlt26670489"/>
      <w:r/>
      <w:bookmarkEnd w:id="127"/>
      <w:r/>
      <w:bookmarkStart w:id="128" w:name="_Hlt26954850"/>
      <w:r/>
      <w:bookmarkEnd w:id="128"/>
      <w:r>
        <w:rPr>
          <w:rFonts w:hint="eastAsia" w:ascii="方正楷体_GBK" w:hAnsi="方正楷体_GBK" w:eastAsia="方正楷体_GBK" w:cs="方正楷体_GBK"/>
          <w:color w:val="000000"/>
          <w:sz w:val="28"/>
          <w:szCs w:val="28"/>
        </w:rPr>
        <w:t xml:space="preserve">15.投标有效期</w:t>
      </w:r>
      <w:bookmarkEnd w:id="124"/>
      <w:r/>
      <w:bookmarkEnd w:id="125"/>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748"/>
        <w:ind w:firstLine="420"/>
        <w:spacing w:before="0" w:after="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16.投标有效期的延长</w:t>
      </w:r>
      <w:r>
        <w:rPr>
          <w:rFonts w:hint="eastAsia" w:ascii="方正楷体_GBK" w:hAnsi="方正楷体_GBK" w:eastAsia="方正楷体_GBK" w:cs="方正楷体_GBK"/>
          <w:color w:val="000000"/>
          <w:sz w:val="28"/>
          <w:szCs w:val="28"/>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747"/>
        <w:ind w:firstLine="465"/>
        <w:spacing w:before="120" w:after="120"/>
        <w:rPr>
          <w:rFonts w:hint="eastAsia" w:ascii="方正黑体_GBK" w:hAnsi="方正黑体_GBK" w:eastAsia="方正黑体_GBK" w:cs="方正黑体_GBK"/>
          <w:color w:val="000000"/>
        </w:rPr>
      </w:pPr>
      <w:r/>
      <w:bookmarkStart w:id="129" w:name="_Hlt26954852"/>
      <w:r/>
      <w:bookmarkEnd w:id="129"/>
      <w:r/>
      <w:bookmarkStart w:id="130" w:name="_Hlt26954739"/>
      <w:r/>
      <w:bookmarkEnd w:id="130"/>
      <w:r/>
      <w:bookmarkStart w:id="131" w:name="_Toc120614217"/>
      <w:r/>
      <w:bookmarkStart w:id="132" w:name="_Toc20823296"/>
      <w:r/>
      <w:bookmarkStart w:id="133" w:name="_Toc513029224"/>
      <w:r/>
      <w:bookmarkStart w:id="134" w:name="_Toc16938540"/>
      <w:r/>
      <w:bookmarkStart w:id="135" w:name="_Toc20823309"/>
      <w:r/>
      <w:bookmarkStart w:id="136" w:name="_Toc513029237"/>
      <w:r/>
      <w:bookmarkStart w:id="137" w:name="_Toc16938553"/>
      <w:r>
        <w:rPr>
          <w:rFonts w:hint="eastAsia" w:ascii="方正黑体_GBK" w:hAnsi="方正黑体_GBK" w:eastAsia="方正黑体_GBK" w:cs="方正黑体_GBK"/>
          <w:color w:val="000000"/>
        </w:rPr>
        <w:t xml:space="preserve">四、投标文件的递交</w:t>
      </w:r>
      <w:bookmarkEnd w:id="131"/>
      <w:r/>
      <w:bookmarkEnd w:id="132"/>
      <w:r/>
      <w:bookmarkEnd w:id="133"/>
      <w:r/>
      <w:bookmarkEnd w:id="134"/>
      <w:r>
        <w:rPr>
          <w:rFonts w:hint="eastAsia" w:ascii="方正黑体_GBK" w:hAnsi="方正黑体_GBK" w:eastAsia="方正黑体_GBK" w:cs="方正黑体_GBK"/>
          <w:color w:val="000000"/>
        </w:rPr>
      </w:r>
      <w:r/>
    </w:p>
    <w:p>
      <w:pPr>
        <w:pStyle w:val="748"/>
        <w:ind w:firstLine="390"/>
        <w:spacing w:before="0" w:after="0"/>
        <w:rPr>
          <w:rFonts w:hint="eastAsia" w:ascii="方正楷体_GBK" w:hAnsi="方正楷体_GBK" w:eastAsia="方正楷体_GBK" w:cs="方正楷体_GBK"/>
          <w:color w:val="000000"/>
        </w:rPr>
      </w:pPr>
      <w:r/>
      <w:bookmarkStart w:id="138" w:name="_Toc462564084"/>
      <w:r/>
      <w:bookmarkStart w:id="139" w:name="_Toc513029225"/>
      <w:r/>
      <w:bookmarkStart w:id="140" w:name="_Toc20823297"/>
      <w:r/>
      <w:bookmarkStart w:id="141" w:name="_Toc16938541"/>
      <w:r>
        <w:rPr>
          <w:rFonts w:hint="eastAsia" w:ascii="方正楷体_GBK" w:hAnsi="方正楷体_GBK" w:eastAsia="方正楷体_GBK" w:cs="方正楷体_GBK"/>
          <w:color w:val="000000"/>
        </w:rPr>
        <w:t xml:space="preserve">17.投标文件</w:t>
      </w:r>
      <w:bookmarkEnd w:id="138"/>
      <w:r/>
      <w:bookmarkEnd w:id="139"/>
      <w:r/>
      <w:bookmarkEnd w:id="140"/>
      <w:r/>
      <w:bookmarkEnd w:id="141"/>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2" w:name="_Toc20823298"/>
      <w:r/>
      <w:bookmarkStart w:id="143" w:name="_Toc16938542"/>
      <w:r/>
      <w:bookmarkStart w:id="144" w:name="_Toc513029226"/>
      <w:r>
        <w:rPr>
          <w:rFonts w:hint="eastAsia" w:ascii="宋体" w:hAnsi="宋体"/>
          <w:color w:val="000000"/>
          <w:sz w:val="24"/>
          <w:lang w:val="zh-CN"/>
        </w:rPr>
      </w:r>
      <w:r/>
    </w:p>
    <w:p>
      <w:pPr>
        <w:pStyle w:val="744"/>
        <w:ind w:firstLine="420"/>
        <w:rPr>
          <w:rFonts w:hint="eastAsia" w:ascii="宋体" w:hAnsi="宋体"/>
          <w:color w:val="000000"/>
          <w:sz w:val="24"/>
          <w:lang w:val="zh-CN"/>
        </w:rPr>
      </w:pPr>
      <w:r/>
      <w:bookmarkEnd w:id="142"/>
      <w:r/>
      <w:bookmarkEnd w:id="143"/>
      <w:r/>
      <w:bookmarkEnd w:id="144"/>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Start w:id="145" w:name="_Toc16938543"/>
      <w:r/>
      <w:bookmarkStart w:id="146" w:name="_Toc20823299"/>
      <w:r/>
      <w:bookmarkStart w:id="147" w:name="_Toc513029227"/>
      <w:r>
        <w:rPr>
          <w:rFonts w:hint="eastAsia" w:ascii="方正楷体_GBK" w:hAnsi="方正楷体_GBK" w:eastAsia="方正楷体_GBK" w:cs="方正楷体_GBK"/>
          <w:color w:val="000000"/>
        </w:rPr>
        <w:t xml:space="preserve">18.投标文件</w:t>
      </w:r>
      <w:bookmarkEnd w:id="145"/>
      <w:r/>
      <w:bookmarkEnd w:id="146"/>
      <w:r/>
      <w:bookmarkEnd w:id="147"/>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Start w:id="148" w:name="_Toc513029228"/>
      <w:r/>
      <w:bookmarkStart w:id="149" w:name="_Toc20823300"/>
      <w:r/>
      <w:bookmarkStart w:id="150" w:name="_Toc16938544"/>
      <w:r>
        <w:rPr>
          <w:rFonts w:hint="eastAsia" w:ascii="方正楷体_GBK" w:hAnsi="方正楷体_GBK" w:eastAsia="方正楷体_GBK" w:cs="方正楷体_GBK"/>
          <w:color w:val="000000"/>
        </w:rPr>
        <w:t xml:space="preserve">19.投标文件的撤回和修改</w:t>
      </w:r>
      <w:bookmarkEnd w:id="148"/>
      <w:r/>
      <w:bookmarkEnd w:id="149"/>
      <w:r/>
      <w:bookmarkEnd w:id="150"/>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20823301"/>
      <w:r/>
      <w:bookmarkStart w:id="154" w:name="_Toc16938545"/>
      <w:r>
        <w:rPr>
          <w:rFonts w:hint="eastAsia" w:ascii="宋体" w:hAnsi="宋体"/>
          <w:color w:val="000000"/>
          <w:sz w:val="24"/>
          <w:lang w:val="zh-CN"/>
        </w:rPr>
      </w:r>
      <w:r/>
    </w:p>
    <w:p>
      <w:pPr>
        <w:pStyle w:val="74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五、开标与评标</w:t>
      </w:r>
      <w:bookmarkEnd w:id="151"/>
      <w:r/>
      <w:bookmarkEnd w:id="152"/>
      <w:r/>
      <w:bookmarkEnd w:id="153"/>
      <w:r/>
      <w:bookmarkEnd w:id="154"/>
      <w:r>
        <w:rPr>
          <w:rFonts w:hint="eastAsia" w:ascii="方正黑体_GBK" w:hAnsi="方正黑体_GBK" w:eastAsia="方正黑体_GBK" w:cs="方正黑体_GBK"/>
          <w:color w:val="000000"/>
        </w:rPr>
      </w:r>
      <w:r/>
    </w:p>
    <w:p>
      <w:pPr>
        <w:pStyle w:val="748"/>
        <w:ind w:firstLine="390"/>
        <w:spacing w:before="0" w:after="0"/>
        <w:rPr>
          <w:rFonts w:hint="eastAsia" w:ascii="方正楷体_GBK" w:hAnsi="方正楷体_GBK" w:eastAsia="方正楷体_GBK" w:cs="方正楷体_GBK"/>
          <w:color w:val="000000"/>
        </w:rPr>
      </w:pPr>
      <w:r/>
      <w:bookmarkStart w:id="155" w:name="_Toc16938546"/>
      <w:r/>
      <w:bookmarkStart w:id="156" w:name="_Toc20823302"/>
      <w:r/>
      <w:bookmarkStart w:id="157" w:name="_Toc513029230"/>
      <w:r>
        <w:rPr>
          <w:rFonts w:hint="eastAsia" w:ascii="方正楷体_GBK" w:hAnsi="方正楷体_GBK" w:eastAsia="方正楷体_GBK" w:cs="方正楷体_GBK"/>
          <w:color w:val="000000"/>
        </w:rPr>
        <w:t xml:space="preserve">20.开标</w:t>
      </w:r>
      <w:bookmarkEnd w:id="155"/>
      <w:r/>
      <w:bookmarkEnd w:id="156"/>
      <w:r/>
      <w:bookmarkEnd w:id="157"/>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Start w:id="158" w:name="_Toc16938547"/>
      <w:r/>
      <w:bookmarkStart w:id="159" w:name="_Toc513029231"/>
      <w:r/>
      <w:bookmarkStart w:id="160" w:name="_Toc20823303"/>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评委会由采购人代表和有关技术、经济或法律等方面的专家组成，且人员构成符合政府采购有关规定。</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bookmarkEnd w:id="158"/>
      <w:r/>
      <w:bookmarkEnd w:id="159"/>
      <w:r/>
      <w:bookmarkEnd w:id="160"/>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Start w:id="161" w:name="_Toc513029232"/>
      <w:r/>
      <w:bookmarkStart w:id="162" w:name="_Toc20823304"/>
      <w:r/>
      <w:bookmarkStart w:id="163" w:name="_Toc16938548"/>
      <w:r>
        <w:rPr>
          <w:rFonts w:hint="eastAsia" w:ascii="方正楷体_GBK" w:hAnsi="方正楷体_GBK" w:eastAsia="方正楷体_GBK" w:cs="方正楷体_GBK"/>
          <w:color w:val="000000"/>
        </w:rPr>
        <w:t xml:space="preserve">23.投标文件的澄清</w:t>
      </w:r>
      <w:bookmarkEnd w:id="161"/>
      <w:r/>
      <w:bookmarkEnd w:id="162"/>
      <w:r/>
      <w:bookmarkEnd w:id="163"/>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Start w:id="164" w:name="_Toc20823305"/>
      <w:r/>
      <w:bookmarkStart w:id="165" w:name="_Toc16938549"/>
      <w:r/>
      <w:bookmarkStart w:id="166" w:name="_Toc513029233"/>
      <w:r>
        <w:rPr>
          <w:rFonts w:hint="eastAsia" w:ascii="方正楷体_GBK" w:hAnsi="方正楷体_GBK" w:eastAsia="方正楷体_GBK" w:cs="方正楷体_GBK"/>
          <w:color w:val="000000"/>
        </w:rPr>
        <w:t xml:space="preserve">24.投标文件的</w:t>
      </w:r>
      <w:bookmarkEnd w:id="164"/>
      <w:r/>
      <w:bookmarkEnd w:id="165"/>
      <w:r/>
      <w:bookmarkEnd w:id="166"/>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744"/>
        <w:ind w:firstLine="420"/>
        <w:rPr>
          <w:rFonts w:hint="eastAsia" w:ascii="宋体" w:hAnsi="宋体"/>
          <w:color w:val="000000"/>
          <w:sz w:val="24"/>
          <w:lang w:val="zh-CN"/>
        </w:rPr>
      </w:pPr>
      <w:r/>
      <w:bookmarkStart w:id="167" w:name="_Toc20823306"/>
      <w:r/>
      <w:bookmarkStart w:id="168" w:name="_Toc16938550"/>
      <w:r/>
      <w:bookmarkStart w:id="169"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7"/>
      <w:r/>
      <w:bookmarkEnd w:id="168"/>
      <w:r/>
      <w:bookmarkEnd w:id="169"/>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bookmarkStart w:id="170" w:name="_Toc16938551"/>
      <w:r/>
      <w:bookmarkStart w:id="171" w:name="_Toc20823307"/>
      <w:r/>
      <w:bookmarkStart w:id="172"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评委会认为投标人的报价明显低于其他通过符合性审查投标人的报价，有可能影响</w:t>
      </w:r>
      <w:r>
        <w:rPr>
          <w:rFonts w:hint="eastAsia" w:ascii="宋体" w:hAnsi="宋体"/>
          <w:color w:val="000000"/>
          <w:sz w:val="24"/>
        </w:rPr>
        <w:t xml:space="preserve">服务</w:t>
      </w:r>
      <w:r>
        <w:rPr>
          <w:rFonts w:hint="eastAsia" w:ascii="宋体" w:hAnsi="宋体"/>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olor w:val="000000"/>
          <w:sz w:val="24"/>
          <w:lang w:val="zh-CN"/>
        </w:rPr>
      </w:r>
      <w:r/>
    </w:p>
    <w:p>
      <w:pPr>
        <w:pStyle w:val="744"/>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1</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744"/>
        <w:ind w:firstLine="420"/>
        <w:rPr>
          <w:rFonts w:ascii="宋体" w:hAnsi="宋体"/>
          <w:color w:val="000000"/>
          <w:sz w:val="24"/>
        </w:rPr>
      </w:pPr>
      <w:r>
        <w:rPr>
          <w:rFonts w:hint="eastAsia" w:ascii="宋体" w:hAnsi="宋体"/>
          <w:color w:val="000000"/>
          <w:sz w:val="24"/>
          <w:lang w:val="zh-CN"/>
        </w:rPr>
        <w:t xml:space="preserve">25.4 如出现25.2.1或25.3情形，招标活动失败，评审委员会</w:t>
      </w:r>
      <w:r>
        <w:rPr>
          <w:rFonts w:hint="eastAsia" w:ascii="宋体" w:hAnsi="宋体"/>
          <w:color w:val="000000"/>
          <w:sz w:val="24"/>
        </w:rPr>
        <w:t xml:space="preserve">应对</w:t>
      </w:r>
      <w:r>
        <w:rPr>
          <w:rFonts w:hint="eastAsia" w:ascii="宋体" w:hAnsi="宋体"/>
          <w:color w:val="000000"/>
          <w:sz w:val="24"/>
          <w:lang w:val="zh-CN"/>
        </w:rPr>
        <w:t xml:space="preserve">招标文件是否存在不合理条款</w:t>
      </w:r>
      <w:r>
        <w:rPr>
          <w:rFonts w:hint="eastAsia" w:ascii="宋体" w:hAnsi="宋体"/>
          <w:color w:val="000000"/>
          <w:sz w:val="24"/>
        </w:rPr>
        <w:t xml:space="preserve">进行论证，并在评审报告中写明</w:t>
      </w:r>
      <w:r>
        <w:rPr>
          <w:rFonts w:hint="eastAsia" w:ascii="宋体" w:hAnsi="宋体"/>
          <w:color w:val="000000"/>
          <w:sz w:val="24"/>
          <w:lang w:val="zh-CN"/>
        </w:rPr>
        <w:t xml:space="preserve">论证意见。</w:t>
      </w:r>
      <w:r>
        <w:rPr>
          <w:rFonts w:ascii="宋体" w:hAnsi="宋体"/>
          <w:color w:val="000000"/>
          <w:sz w:val="24"/>
        </w:rPr>
      </w:r>
      <w:r/>
    </w:p>
    <w:p>
      <w:pPr>
        <w:pStyle w:val="747"/>
        <w:ind w:firstLine="465"/>
        <w:spacing w:before="120" w:after="120"/>
        <w:rPr>
          <w:rFonts w:hint="eastAsia" w:ascii="方正黑体_GBK" w:hAnsi="方正黑体_GBK" w:eastAsia="方正黑体_GBK" w:cs="方正黑体_GBK"/>
          <w:color w:val="00000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color w:val="000000"/>
        </w:rPr>
        <w:t xml:space="preserve">六、定标</w:t>
      </w:r>
      <w:bookmarkEnd w:id="173"/>
      <w:r>
        <w:rPr>
          <w:rFonts w:hint="eastAsia" w:ascii="方正黑体_GBK" w:hAnsi="方正黑体_GBK" w:eastAsia="方正黑体_GBK" w:cs="方正黑体_GBK"/>
          <w:color w:val="000000"/>
        </w:rPr>
      </w:r>
      <w:r/>
    </w:p>
    <w:p>
      <w:pPr>
        <w:pStyle w:val="748"/>
        <w:ind w:firstLine="390"/>
        <w:spacing w:before="0" w:after="0"/>
        <w:rPr>
          <w:rFonts w:hint="eastAsia" w:ascii="方正楷体_GBK" w:hAnsi="方正楷体_GBK" w:eastAsia="方正楷体_GBK" w:cs="方正楷体_GBK"/>
          <w:color w:val="000000"/>
        </w:rPr>
      </w:pPr>
      <w:r/>
      <w:bookmarkStart w:id="174" w:name="_Toc16938554"/>
      <w:r/>
      <w:bookmarkStart w:id="175" w:name="_Toc513029238"/>
      <w:r/>
      <w:bookmarkStart w:id="176" w:name="_Toc20823310"/>
      <w:r>
        <w:rPr>
          <w:rFonts w:hint="eastAsia" w:ascii="方正楷体_GBK" w:hAnsi="方正楷体_GBK" w:eastAsia="方正楷体_GBK" w:cs="方正楷体_GBK"/>
          <w:color w:val="000000"/>
        </w:rPr>
        <w:t xml:space="preserve">2</w:t>
      </w:r>
      <w:bookmarkEnd w:id="175"/>
      <w:r>
        <w:rPr>
          <w:rFonts w:hint="eastAsia" w:ascii="方正楷体_GBK" w:hAnsi="方正楷体_GBK" w:eastAsia="方正楷体_GBK" w:cs="方正楷体_GBK"/>
          <w:color w:val="000000"/>
        </w:rPr>
        <w:t xml:space="preserve">6.确定</w:t>
      </w:r>
      <w:bookmarkEnd w:id="174"/>
      <w:r/>
      <w:bookmarkEnd w:id="176"/>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744"/>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744"/>
        <w:ind w:firstLine="420"/>
        <w:rPr>
          <w:rFonts w:hint="eastAsia" w:ascii="宋体" w:hAnsi="宋体"/>
          <w:b/>
          <w:bCs/>
          <w:color w:val="000000"/>
          <w:sz w:val="24"/>
          <w:lang w:val="zh-CN"/>
        </w:rPr>
      </w:pPr>
      <w:r/>
      <w:bookmarkStart w:id="177"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748"/>
        <w:ind w:firstLine="390"/>
        <w:spacing w:before="0" w:after="0"/>
        <w:rPr>
          <w:rFonts w:hint="eastAsia" w:ascii="方正楷体_GBK" w:hAnsi="方正楷体_GBK" w:eastAsia="方正楷体_GBK" w:cs="方正楷体_GBK"/>
          <w:color w:val="000000"/>
        </w:rPr>
      </w:pPr>
      <w:r/>
      <w:bookmarkEnd w:id="177"/>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747"/>
        <w:ind w:firstLine="465"/>
        <w:spacing w:before="120" w:after="120"/>
        <w:rPr>
          <w:rFonts w:hint="eastAsia" w:ascii="方正黑体_GBK" w:hAnsi="方正黑体_GBK" w:eastAsia="方正黑体_GBK" w:cs="方正黑体_GBK"/>
          <w:color w:val="000000"/>
        </w:rPr>
      </w:pPr>
      <w:r/>
      <w:bookmarkStart w:id="178" w:name="_Toc120614220"/>
      <w:r/>
      <w:bookmarkStart w:id="179" w:name="_Toc20823308"/>
      <w:r/>
      <w:bookmarkStart w:id="180" w:name="_Toc16938552"/>
      <w:r/>
      <w:bookmarkStart w:id="181" w:name="_Toc513029236"/>
      <w:r>
        <w:rPr>
          <w:rFonts w:hint="eastAsia" w:ascii="方正黑体_GBK" w:hAnsi="方正黑体_GBK" w:eastAsia="方正黑体_GBK" w:cs="方正黑体_GBK"/>
          <w:color w:val="000000"/>
        </w:rPr>
        <w:t xml:space="preserve">七、授予合同</w:t>
      </w:r>
      <w:bookmarkEnd w:id="178"/>
      <w:r>
        <w:rPr>
          <w:rFonts w:hint="eastAsia" w:ascii="方正黑体_GBK" w:hAnsi="方正黑体_GBK" w:eastAsia="方正黑体_GBK" w:cs="方正黑体_GBK"/>
          <w:color w:val="000000"/>
        </w:rPr>
      </w:r>
      <w:r/>
    </w:p>
    <w:p>
      <w:pPr>
        <w:pStyle w:val="748"/>
        <w:ind w:firstLine="390"/>
        <w:spacing w:before="0" w:after="0"/>
        <w:rPr>
          <w:rFonts w:hint="eastAsia" w:ascii="方正楷体_GBK" w:hAnsi="方正楷体_GBK" w:eastAsia="方正楷体_GBK" w:cs="方正楷体_GBK"/>
          <w:color w:val="000000"/>
        </w:rPr>
      </w:pPr>
      <w:r/>
      <w:bookmarkEnd w:id="179"/>
      <w:r/>
      <w:bookmarkEnd w:id="180"/>
      <w:r/>
      <w:bookmarkEnd w:id="181"/>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.l</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.2 招标文件、中标人的投标文件及招标过程中有关澄清、承诺文件均作为合同附件。</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lang w:val="zh-CN"/>
        </w:rPr>
        <w:t xml:space="preserve">28</w:t>
      </w:r>
      <w:r>
        <w:rPr>
          <w:rFonts w:hint="eastAsia" w:ascii="宋体" w:hAnsi="宋体"/>
          <w:color w:val="000000"/>
          <w:sz w:val="24"/>
        </w:rPr>
        <w:t xml:space="preserve">.4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748"/>
        <w:ind w:firstLine="390"/>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rPr>
      </w:pPr>
      <w:r>
        <w:rPr>
          <w:rFonts w:hint="eastAsia" w:ascii="宋体" w:hAnsi="宋体"/>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748"/>
        <w:ind w:firstLine="390"/>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30.1 中标供应商可通过南京市公共资源交易平台网站“小企业融资平台”，选择相应的金融机构办理融资贷款。</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color w:val="000000"/>
          <w:sz w:val="24"/>
          <w:lang w:val="zh-CN"/>
        </w:rPr>
      </w:r>
      <w:r/>
    </w:p>
    <w:p>
      <w:pPr>
        <w:pStyle w:val="747"/>
        <w:ind w:firstLine="465"/>
        <w:spacing w:before="120" w:after="120"/>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八、质疑</w:t>
      </w:r>
      <w:r>
        <w:rPr>
          <w:rFonts w:hint="eastAsia" w:ascii="方正黑体_GBK" w:hAnsi="方正黑体_GBK" w:eastAsia="方正黑体_GBK" w:cs="方正黑体_GBK"/>
          <w:color w:val="000000"/>
        </w:rPr>
      </w:r>
      <w:r/>
    </w:p>
    <w:p>
      <w:pPr>
        <w:pStyle w:val="744"/>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供应商（含潜在供应商）对采购方式、采购需求、供应商资格条件、评标方法和评标标准、合同文本的询问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color w:val="000000"/>
          <w:sz w:val="24"/>
          <w:lang w:val="zh-CN"/>
        </w:rPr>
        <w:t xml:space="preserve">供应商对</w:t>
      </w:r>
      <w:r>
        <w:rPr>
          <w:rFonts w:hint="eastAsia" w:ascii="宋体" w:hAnsi="宋体"/>
          <w:color w:val="000000"/>
          <w:sz w:val="24"/>
        </w:rPr>
        <w:t xml:space="preserve">采购过程、采购结果</w:t>
      </w:r>
      <w:r>
        <w:rPr>
          <w:rFonts w:hint="eastAsia" w:ascii="宋体" w:hAnsi="宋体"/>
          <w:color w:val="000000"/>
          <w:sz w:val="24"/>
          <w:lang w:val="zh-CN"/>
        </w:rPr>
        <w:t xml:space="preserve">的询问</w:t>
      </w:r>
      <w:r>
        <w:rPr>
          <w:rFonts w:hint="eastAsia" w:ascii="宋体" w:hAnsi="宋体"/>
          <w:color w:val="000000"/>
          <w:sz w:val="24"/>
        </w:rPr>
        <w:t xml:space="preserve">或</w:t>
      </w:r>
      <w:r>
        <w:rPr>
          <w:rFonts w:hint="eastAsia" w:ascii="宋体" w:hAnsi="宋体"/>
          <w:color w:val="000000"/>
          <w:sz w:val="24"/>
          <w:lang w:val="zh-CN"/>
        </w:rPr>
        <w:t xml:space="preserve">质疑向交易中心提出，由交易中心负责答复。</w:t>
      </w:r>
      <w:r>
        <w:rPr>
          <w:rFonts w:hint="eastAsia" w:ascii="宋体" w:hAnsi="宋体"/>
          <w:color w:val="000000"/>
          <w:sz w:val="24"/>
          <w:lang w:val="zh-CN"/>
        </w:rPr>
      </w:r>
      <w:r/>
    </w:p>
    <w:p>
      <w:pPr>
        <w:pStyle w:val="744"/>
        <w:ind w:firstLine="422"/>
        <w:rPr>
          <w:rFonts w:hint="eastAsia" w:ascii="宋体" w:hAnsi="宋体"/>
          <w:b/>
          <w:bCs/>
          <w:color w:val="000000"/>
          <w:sz w:val="24"/>
          <w:lang w:val="zh-CN"/>
        </w:rPr>
      </w:pPr>
      <w:r>
        <w:rPr>
          <w:rFonts w:hint="eastAsia" w:ascii="宋体" w:hAnsi="宋体"/>
          <w:b/>
          <w:bCs/>
          <w:color w:val="000000"/>
          <w:sz w:val="24"/>
          <w:lang w:val="zh-CN"/>
        </w:rPr>
        <w:t xml:space="preserve">采购人《质疑函》接收人及联系方式见招标文件第一章。</w:t>
      </w:r>
      <w:r>
        <w:rPr>
          <w:rFonts w:hint="eastAsia" w:ascii="宋体" w:hAnsi="宋体"/>
          <w:b/>
          <w:bCs/>
          <w:color w:val="000000"/>
          <w:sz w:val="24"/>
          <w:lang w:val="zh-CN"/>
        </w:rPr>
      </w:r>
      <w:r/>
    </w:p>
    <w:p>
      <w:pPr>
        <w:pStyle w:val="744"/>
        <w:ind w:firstLine="420"/>
        <w:rPr>
          <w:rFonts w:hint="eastAsia" w:ascii="宋体" w:hAnsi="宋体"/>
          <w:color w:val="000000"/>
          <w:sz w:val="24"/>
        </w:rPr>
      </w:pPr>
      <w:r>
        <w:rPr>
          <w:rFonts w:hint="eastAsia" w:ascii="宋体" w:hAnsi="宋体"/>
          <w:color w:val="000000"/>
          <w:sz w:val="24"/>
          <w:lang w:val="zh-CN"/>
        </w:rPr>
        <w:t xml:space="preserve">交易中心《质疑函》接收部门为政府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rPr>
        <w:t xml:space="preserve">  </w:t>
      </w:r>
      <w:r>
        <w:rPr>
          <w:rFonts w:hint="eastAsia" w:ascii="宋体" w:hAnsi="宋体"/>
          <w:color w:val="000000"/>
          <w:sz w:val="24"/>
        </w:rPr>
      </w:r>
      <w:r/>
    </w:p>
    <w:p>
      <w:pPr>
        <w:pStyle w:val="744"/>
        <w:ind w:firstLine="422"/>
        <w:rPr>
          <w:rFonts w:hint="eastAsia" w:ascii="宋体" w:hAnsi="宋体"/>
          <w:b/>
          <w:bCs/>
          <w:color w:val="000000"/>
          <w:sz w:val="24"/>
          <w:lang w:val="zh-CN"/>
        </w:rPr>
      </w:pPr>
      <w:r>
        <w:rPr>
          <w:rFonts w:hint="eastAsia" w:ascii="宋体" w:hAnsi="宋体"/>
          <w:b/>
          <w:bCs/>
          <w:color w:val="000000"/>
          <w:sz w:val="24"/>
          <w:lang w:val="zh-CN"/>
        </w:rPr>
        <w:t xml:space="preserve">由采购人负责答复的质疑，采购人将《质疑答复函》抄送交易中心。</w:t>
      </w:r>
      <w:r>
        <w:rPr>
          <w:rFonts w:hint="eastAsia" w:ascii="宋体" w:hAnsi="宋体"/>
          <w:b/>
          <w:bCs/>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内容不符合《政府采购质疑和投诉办法》第十二条规定的质疑。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超出政府采购法定期限的质疑。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以传真、电子邮件等方式递交的非原件形式的质疑。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6.4 未参加采购活动或在采购活动中自身权益未受到损害的供应商所提出的质疑。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6.5 供应商组成联合体参加采购活动，联合体中任何一方或多方未按要求签字</w:t>
      </w:r>
      <w:r>
        <w:rPr>
          <w:rFonts w:hint="eastAsia" w:ascii="宋体" w:hAnsi="宋体"/>
          <w:color w:val="000000"/>
          <w:sz w:val="24"/>
        </w:rPr>
        <w:t xml:space="preserve">或签章</w:t>
      </w:r>
      <w:r>
        <w:rPr>
          <w:rFonts w:hint="eastAsia" w:ascii="宋体" w:hAnsi="宋体"/>
          <w:color w:val="000000"/>
          <w:sz w:val="24"/>
          <w:lang w:val="zh-CN"/>
        </w:rPr>
        <w:t xml:space="preserve">、加盖公章的质疑。</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44"/>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747"/>
        <w:ind w:firstLine="465"/>
        <w:spacing w:before="120" w:after="120"/>
        <w:rPr>
          <w:rFonts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九、政策功能落实</w:t>
      </w:r>
      <w:r>
        <w:rPr>
          <w:rFonts w:ascii="方正黑体_GBK" w:hAnsi="方正黑体_GBK" w:eastAsia="方正黑体_GBK" w:cs="方正黑体_GBK"/>
          <w:color w:val="000000"/>
        </w:rPr>
      </w:r>
      <w:r/>
    </w:p>
    <w:p>
      <w:pPr>
        <w:pStyle w:val="748"/>
        <w:ind w:firstLine="420"/>
        <w:spacing w:before="0" w:after="0"/>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rPr>
        <w:t xml:space="preserve">38.促进中小企业发展</w:t>
      </w:r>
      <w:r>
        <w:rPr>
          <w:rFonts w:hint="eastAsia" w:ascii="方正楷体_GBK" w:hAnsi="方正楷体_GBK" w:eastAsia="方正楷体_GBK" w:cs="方正楷体_GBK"/>
          <w:color w:val="000000"/>
          <w:sz w:val="28"/>
          <w:lang w:val="zh-CN"/>
        </w:rPr>
      </w:r>
      <w:r/>
    </w:p>
    <w:p>
      <w:pPr>
        <w:pStyle w:val="744"/>
        <w:ind w:firstLine="420"/>
        <w:rPr>
          <w:rFonts w:hint="eastAsia" w:ascii="宋体" w:hAnsi="宋体"/>
          <w:color w:val="000000"/>
          <w:sz w:val="24"/>
        </w:rPr>
      </w:pPr>
      <w:r>
        <w:rPr>
          <w:rFonts w:hint="eastAsia" w:ascii="宋体" w:hAnsi="宋体"/>
          <w:color w:val="000000"/>
          <w:sz w:val="24"/>
        </w:rPr>
        <w:t xml:space="preserve">38.1 本项目服务由中小企业承接的，投标供应商享受中小企业扶持政策。</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38.4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744"/>
        <w:ind w:firstLine="420"/>
        <w:rPr>
          <w:rFonts w:hint="eastAsia" w:ascii="宋体" w:hAnsi="宋体"/>
          <w:color w:val="000000"/>
          <w:sz w:val="24"/>
        </w:rPr>
      </w:pPr>
      <w:r>
        <w:rPr>
          <w:rFonts w:hint="eastAsia" w:ascii="宋体" w:hAnsi="宋体"/>
          <w:color w:val="000000"/>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44"/>
        <w:rPr>
          <w:rFonts w:hint="eastAsia" w:ascii="宋体" w:hAnsi="宋体"/>
          <w:color w:val="000000"/>
          <w:sz w:val="24"/>
          <w:lang w:val="zh-CN"/>
        </w:rPr>
      </w:pPr>
      <w:r>
        <w:rPr>
          <w:rFonts w:hint="eastAsia" w:ascii="宋体" w:hAnsi="宋体"/>
          <w:color w:val="000000"/>
          <w:sz w:val="24"/>
          <w:lang w:val="zh-CN"/>
        </w:rPr>
      </w:r>
      <w:r/>
    </w:p>
    <w:p>
      <w:pPr>
        <w:pStyle w:val="756"/>
        <w:rPr>
          <w:rFonts w:hint="eastAsia"/>
          <w:color w:val="000000"/>
        </w:rPr>
      </w:pPr>
      <w:r>
        <w:rPr>
          <w:rFonts w:hint="eastAsia"/>
          <w:color w:val="000000"/>
        </w:rPr>
      </w:r>
      <w:r/>
    </w:p>
    <w:p>
      <w:pPr>
        <w:pStyle w:val="744"/>
        <w:ind w:firstLine="422"/>
        <w:spacing w:line="252" w:lineRule="auto"/>
        <w:rPr>
          <w:rFonts w:hint="eastAsia" w:ascii="宋体" w:hAnsi="宋体"/>
          <w:b/>
          <w:bCs/>
          <w:color w:val="000000"/>
          <w:sz w:val="24"/>
          <w:lang w:val="zh-CN"/>
        </w:rPr>
      </w:pPr>
      <w:r>
        <w:rPr>
          <w:rFonts w:hint="eastAsia" w:ascii="宋体" w:hAnsi="宋体"/>
          <w:b/>
          <w:bCs/>
          <w:color w:val="000000"/>
          <w:sz w:val="24"/>
          <w:lang w:val="zh-CN"/>
        </w:rPr>
      </w:r>
      <w:r/>
    </w:p>
    <w:p>
      <w:pPr>
        <w:pStyle w:val="756"/>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4"/>
        <w:rPr>
          <w:rFonts w:hint="eastAsia" w:ascii="宋体" w:hAnsi="宋体"/>
          <w:b/>
          <w:bCs/>
          <w:color w:val="000000"/>
          <w:sz w:val="24"/>
          <w:lang w:val="zh-CN"/>
        </w:rPr>
      </w:pPr>
      <w:r>
        <w:rPr>
          <w:rFonts w:hint="eastAsia" w:ascii="宋体" w:hAnsi="宋体"/>
          <w:b/>
          <w:bCs/>
          <w:color w:val="000000"/>
          <w:sz w:val="24"/>
          <w:lang w:val="zh-CN"/>
        </w:rPr>
      </w:r>
      <w:r/>
    </w:p>
    <w:p>
      <w:pPr>
        <w:pStyle w:val="756"/>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4"/>
        <w:rPr>
          <w:rFonts w:hint="eastAsia" w:ascii="宋体" w:hAnsi="宋体"/>
          <w:b/>
          <w:bCs/>
          <w:color w:val="000000"/>
          <w:sz w:val="24"/>
          <w:lang w:val="zh-CN"/>
        </w:rPr>
      </w:pPr>
      <w:r>
        <w:rPr>
          <w:rFonts w:hint="eastAsia" w:ascii="宋体" w:hAnsi="宋体"/>
          <w:b/>
          <w:bCs/>
          <w:color w:val="000000"/>
          <w:sz w:val="24"/>
          <w:lang w:val="zh-CN"/>
        </w:rPr>
      </w:r>
      <w:r/>
    </w:p>
    <w:p>
      <w:pPr>
        <w:pStyle w:val="756"/>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44"/>
        <w:rPr>
          <w:rFonts w:hint="eastAsia" w:ascii="宋体" w:hAnsi="宋体"/>
          <w:b/>
          <w:bCs/>
          <w:color w:val="000000"/>
          <w:sz w:val="24"/>
          <w:lang w:val="zh-CN"/>
        </w:rPr>
      </w:pPr>
      <w:r>
        <w:rPr>
          <w:rFonts w:hint="eastAsia" w:ascii="宋体" w:hAnsi="宋体"/>
          <w:b/>
          <w:bCs/>
          <w:color w:val="000000"/>
          <w:sz w:val="24"/>
          <w:lang w:val="zh-CN"/>
        </w:rPr>
      </w:r>
      <w:r/>
    </w:p>
    <w:p>
      <w:pPr>
        <w:pStyle w:val="756"/>
        <w:rPr>
          <w:rFonts w:hint="eastAsia" w:ascii="宋体" w:hAnsi="宋体" w:eastAsia="宋体" w:cs="Times New Roman"/>
          <w:b/>
          <w:bCs/>
          <w:color w:val="000000"/>
          <w:sz w:val="24"/>
        </w:rPr>
      </w:pPr>
      <w:r>
        <w:rPr>
          <w:rFonts w:hint="eastAsia" w:ascii="宋体" w:hAnsi="宋体" w:eastAsia="宋体" w:cs="Times New Roman"/>
          <w:b/>
          <w:bCs/>
          <w:color w:val="000000"/>
          <w:sz w:val="24"/>
        </w:rPr>
      </w:r>
      <w:r/>
    </w:p>
    <w:p>
      <w:pPr>
        <w:pStyle w:val="75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4"/>
        <w:jc w:val="center"/>
        <w:spacing w:before="120" w:after="120" w:line="264" w:lineRule="auto"/>
        <w:rPr>
          <w:rFonts w:hint="eastAsia" w:ascii="宋体" w:hAnsi="宋体"/>
          <w:bCs/>
          <w:color w:val="000000"/>
          <w:sz w:val="24"/>
        </w:rPr>
      </w:pPr>
      <w:r/>
      <w:bookmarkStart w:id="182" w:name="_Toc20823315"/>
      <w:r/>
      <w:bookmarkStart w:id="183" w:name="_Toc16938559"/>
      <w:r/>
      <w:bookmarkStart w:id="184" w:name="_Toc513029243"/>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56"/>
        <w:ind w:left="0"/>
        <w:spacing w:line="264" w:lineRule="auto"/>
        <w:rPr>
          <w:rFonts w:hint="eastAsia"/>
          <w:color w:val="000000"/>
        </w:rPr>
      </w:pPr>
      <w:r>
        <w:rPr>
          <w:rFonts w:hint="eastAsia"/>
          <w:color w:val="000000"/>
        </w:rPr>
      </w:r>
      <w:r/>
    </w:p>
    <w:p>
      <w:pPr>
        <w:pStyle w:val="744"/>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履行时间（期限）：合同签订之日起三年；自2026年3月1日起，合同为一年一签；每年服务期满，采购人有权根据考核情况决定继续履行合同或终止合同，续签次数不超过2次，合同期限累计不得超过三年。</w:t>
      </w:r>
      <w:r>
        <w:rPr>
          <w:rFonts w:hint="eastAsia" w:ascii="宋体" w:hAnsi="宋体" w:cs="Courier New"/>
          <w:color w:val="000000"/>
          <w:sz w:val="24"/>
          <w:szCs w:val="24"/>
        </w:rPr>
      </w:r>
      <w:r/>
    </w:p>
    <w:p>
      <w:pPr>
        <w:pStyle w:val="744"/>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6"/>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本合同金额为（大写）：________________圆（__________________元）人民币。</w:t>
      </w:r>
      <w:r>
        <w:rPr>
          <w:rFonts w:hAnsi="宋体"/>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签订合同时，乙方按照合同金额10%缴纳履约保证金。合同履行结束后，甲方按以下约定退还：</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退还时间及条件：验收合格且合同履行期结束后7个工作日内。</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6"/>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744"/>
        <w:spacing w:line="264" w:lineRule="auto"/>
        <w:rPr>
          <w:rFonts w:hint="eastAsia" w:ascii="宋体" w:hAnsi="宋体"/>
          <w:color w:val="000000"/>
          <w:sz w:val="24"/>
          <w:szCs w:val="24"/>
        </w:rPr>
      </w:pPr>
      <w:r>
        <w:rPr>
          <w:rFonts w:hint="eastAsia" w:ascii="宋体" w:hAnsi="宋体" w:cs="Courier New"/>
          <w:color w:val="000000"/>
          <w:sz w:val="24"/>
          <w:szCs w:val="24"/>
        </w:rPr>
        <w:t xml:space="preserve">8.1.1 </w:t>
      </w:r>
      <w:r>
        <w:rPr>
          <w:rFonts w:hint="eastAsia" w:ascii="宋体" w:hAnsi="宋体" w:cs="Courier New"/>
          <w:color w:val="000000"/>
          <w:sz w:val="24"/>
          <w:szCs w:val="24"/>
        </w:rPr>
        <w:t xml:space="preserve">甲方于合同签订后支付年度合同款的</w:t>
      </w:r>
      <w:r>
        <w:rPr>
          <w:rFonts w:hint="eastAsia" w:ascii="宋体" w:hAnsi="宋体" w:cs="Courier New"/>
          <w:color w:val="000000"/>
          <w:sz w:val="24"/>
          <w:szCs w:val="24"/>
          <w:u w:val="single"/>
        </w:rPr>
        <w:t xml:space="preserve">10%作为预付款</w:t>
      </w:r>
      <w:r>
        <w:rPr>
          <w:rFonts w:hint="eastAsia" w:ascii="宋体" w:hAnsi="宋体" w:cs="Courier New"/>
          <w:color w:val="000000"/>
          <w:sz w:val="24"/>
          <w:szCs w:val="24"/>
        </w:rPr>
        <w:t xml:space="preserve">，该预付款在支付合同款时分次扣回。合同款按月考核合格后支付，采购人在接受服务的次月起，每月根据考核结果支付上月服务费用，考核扣除的费用从应支付的款项中扣除。</w:t>
      </w:r>
      <w:r>
        <w:rPr>
          <w:rFonts w:hint="eastAsia" w:ascii="宋体" w:hAnsi="宋体"/>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 满足合同约定支付条件的，甲方收到乙方发票后1</w:t>
      </w:r>
      <w:r>
        <w:rPr>
          <w:rFonts w:ascii="宋体" w:hAnsi="宋体" w:cs="Courier New"/>
          <w:color w:val="000000"/>
          <w:sz w:val="24"/>
          <w:szCs w:val="24"/>
        </w:rPr>
        <w:t xml:space="preserve">5</w:t>
      </w:r>
      <w:r>
        <w:rPr>
          <w:rFonts w:hint="eastAsia" w:ascii="宋体" w:hAnsi="宋体" w:cs="Courier New"/>
          <w:color w:val="000000"/>
          <w:sz w:val="24"/>
          <w:szCs w:val="24"/>
        </w:rPr>
        <w:t xml:space="preserve">个工作日内，将资金支付到合同约定的乙方账户。 </w:t>
      </w:r>
      <w:r>
        <w:rPr>
          <w:rFonts w:hint="eastAsia" w:ascii="宋体" w:hAnsi="宋体" w:cs="Courier New"/>
          <w:color w:val="000000"/>
          <w:sz w:val="24"/>
          <w:szCs w:val="24"/>
        </w:rPr>
      </w:r>
      <w:r/>
    </w:p>
    <w:p>
      <w:pPr>
        <w:pStyle w:val="776"/>
        <w:spacing w:line="264" w:lineRule="auto"/>
        <w:rPr>
          <w:rFonts w:hAnsi="宋体"/>
          <w:color w:val="000000"/>
          <w:sz w:val="24"/>
          <w:szCs w:val="24"/>
          <w:highlight w:val="none"/>
        </w:rPr>
      </w:pPr>
      <w:r>
        <w:rPr>
          <w:rFonts w:hint="eastAsia" w:hAnsi="宋体"/>
          <w:color w:val="000000"/>
          <w:sz w:val="24"/>
          <w:szCs w:val="24"/>
        </w:rPr>
        <w:t xml:space="preserve">8.2 根据《保障中小企业款项支付条例》规定，甲方未按合同约定支付款项的，乙方可以向</w:t>
      </w:r>
      <w:r>
        <w:rPr>
          <w:rFonts w:hint="eastAsia" w:hAnsi="宋体"/>
          <w:color w:val="000000"/>
          <w:sz w:val="24"/>
          <w:szCs w:val="24"/>
          <w:highlight w:val="none"/>
        </w:rPr>
        <w:t xml:space="preserve">有关部门投诉。</w:t>
      </w:r>
      <w:r>
        <w:rPr>
          <w:rFonts w:hAnsi="宋体"/>
          <w:color w:val="000000"/>
          <w:sz w:val="24"/>
          <w:szCs w:val="24"/>
          <w:highlight w:val="none"/>
        </w:rPr>
      </w:r>
      <w:r/>
    </w:p>
    <w:p>
      <w:pPr>
        <w:pStyle w:val="776"/>
        <w:spacing w:line="264" w:lineRule="auto"/>
        <w:rPr>
          <w:rFonts w:hint="eastAsia" w:hAnsi="宋体"/>
          <w:color w:val="000000"/>
          <w:sz w:val="24"/>
          <w:szCs w:val="24"/>
          <w:highlight w:val="none"/>
        </w:rPr>
      </w:pPr>
      <w:r>
        <w:rPr>
          <w:rFonts w:hint="eastAsia" w:hAnsi="宋体"/>
          <w:color w:val="000000"/>
          <w:sz w:val="24"/>
          <w:szCs w:val="24"/>
          <w:highlight w:val="none"/>
        </w:rPr>
        <w:t xml:space="preserve">8</w:t>
      </w:r>
      <w:r>
        <w:rPr>
          <w:rFonts w:hAnsi="宋体"/>
          <w:color w:val="000000"/>
          <w:sz w:val="24"/>
          <w:szCs w:val="24"/>
          <w:highlight w:val="none"/>
        </w:rPr>
        <w:t xml:space="preserve">. 3</w:t>
      </w:r>
      <w:r>
        <w:rPr>
          <w:rFonts w:hint="eastAsia" w:hAnsi="宋体"/>
          <w:color w:val="000000"/>
          <w:sz w:val="24"/>
          <w:szCs w:val="24"/>
          <w:highlight w:val="none"/>
        </w:rPr>
        <w:t xml:space="preserve">付款条件：（1）本合同项下的采购资金由甲方支付，乙方向甲方开具合法票据，通过信函或</w:t>
      </w:r>
      <w:r>
        <w:rPr>
          <w:rFonts w:hint="eastAsia" w:hAnsi="宋体"/>
          <w:color w:val="000000"/>
          <w:sz w:val="24"/>
          <w:szCs w:val="24"/>
          <w:highlight w:val="none"/>
        </w:rPr>
        <w:t xml:space="preserve">当面送达甲方，发票不得由第三方代开，乙方未提供合法票据的，甲方有权拒绝支付合同款项，产生的损失由乙方承担。（2）乙方开具的发票上的技术服务名称须与合同所列示的内容完全一致，否则甲方有权拒收发票，由此引起的一切责任由乙方负责。（3）每月物业费用的结算。合同签订后，甲方在乙方开始提供管理服务之次月10日之前（遇法定节假日顺延）完成考核事项，30日之前向乙方支付上月的物业费用。物业项目服务中的人员物业服务费用，由甲方在合同人编数量范围内，按照乙方提供服务的实际员工数量，并根据不同的人工费用标准进行结算。除本合同1</w:t>
      </w:r>
      <w:r>
        <w:rPr>
          <w:rFonts w:hAnsi="宋体"/>
          <w:color w:val="000000"/>
          <w:sz w:val="24"/>
          <w:szCs w:val="24"/>
          <w:highlight w:val="none"/>
        </w:rPr>
        <w:t xml:space="preserve">4.4</w:t>
      </w:r>
      <w:r>
        <w:rPr>
          <w:rFonts w:hint="eastAsia" w:hAnsi="宋体"/>
          <w:color w:val="000000"/>
          <w:sz w:val="24"/>
          <w:szCs w:val="24"/>
          <w:highlight w:val="none"/>
        </w:rPr>
        <w:t xml:space="preserve">其他中所述价格调整因素外，在实际</w:t>
      </w:r>
      <w:r>
        <w:rPr>
          <w:rFonts w:hint="eastAsia" w:hAnsi="宋体"/>
          <w:color w:val="000000"/>
          <w:sz w:val="24"/>
          <w:szCs w:val="24"/>
          <w:highlight w:val="none"/>
        </w:rPr>
        <w:t xml:space="preserve">工作中超合同人编用工产生的费用甲方不再予以支付。（4）乙方承担费用的结算方式。由乙方承担的办公用品费用由乙方自行承担，或由采购人代购（代维、代修）后从当月应付供应商的管理服务费中扣除，包括但不限于：办公用电脑及耗材、打印设备及耗材，办公用桌椅及各类办公用品，办公场所的装饰及修缮（不包括结构性修缮），办公水电及其他。（5）甲方对乙方物业费用的审核权。甲方有权审核乙方就本服务项目招录员工的工资性收入发放及员工社保费用缴纳的情况，包括但不限于员工工资性收入、按国家规定上缴的员工“五险一金”等，乙方须予以积极配合。</w:t>
      </w:r>
      <w:r>
        <w:rPr>
          <w:rFonts w:hint="eastAsia" w:hAnsi="宋体"/>
          <w:color w:val="000000"/>
          <w:sz w:val="24"/>
          <w:szCs w:val="24"/>
          <w:highlight w:val="none"/>
        </w:rPr>
      </w:r>
      <w:r/>
    </w:p>
    <w:p>
      <w:pPr>
        <w:pStyle w:val="744"/>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4"/>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20</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olor w:val="000000"/>
          <w:sz w:val="24"/>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w:t>
      </w:r>
      <w:r>
        <w:rPr>
          <w:rFonts w:hint="eastAsia" w:ascii="宋体" w:hAnsi="宋体" w:cs="Courier New"/>
          <w:color w:val="000000"/>
          <w:sz w:val="24"/>
          <w:szCs w:val="24"/>
          <w:highlight w:val="none"/>
        </w:rPr>
        <w:t xml:space="preserve">金，</w:t>
      </w:r>
      <w:r>
        <w:rPr>
          <w:rFonts w:hint="eastAsia" w:ascii="宋体" w:hAnsi="宋体"/>
          <w:color w:val="000000"/>
          <w:sz w:val="24"/>
          <w:highlight w:val="none"/>
        </w:rPr>
        <w:t xml:space="preserve">但累计滞纳金总额不超过欠款总额的5％</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olor w:val="000000"/>
          <w:sz w:val="24"/>
          <w:highlight w:val="non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甲方支付违约金，由甲方从待付合同款中扣除。逾期超过约定日期10个工作日不能提供服务的，甲方可解除本合同</w:t>
      </w:r>
      <w:r>
        <w:rPr>
          <w:rFonts w:hint="eastAsia" w:ascii="宋体" w:hAnsi="宋体" w:cs="Courier New"/>
          <w:color w:val="000000"/>
          <w:sz w:val="24"/>
          <w:szCs w:val="24"/>
          <w:highlight w:val="none"/>
        </w:rPr>
        <w:t xml:space="preserve">，同时</w:t>
      </w:r>
      <w:r>
        <w:rPr>
          <w:rFonts w:hint="eastAsia" w:ascii="宋体" w:hAnsi="宋体"/>
          <w:color w:val="000000"/>
          <w:sz w:val="24"/>
          <w:highlight w:val="none"/>
        </w:rPr>
        <w:t xml:space="preserve">甲方有权扣留全部履约保证金</w:t>
      </w:r>
      <w:r>
        <w:rPr>
          <w:rFonts w:hint="eastAsia" w:ascii="宋体" w:hAnsi="宋体" w:cs="Courier New"/>
          <w:color w:val="000000"/>
          <w:sz w:val="24"/>
          <w:szCs w:val="24"/>
          <w:highlight w:val="none"/>
        </w:rPr>
        <w:t xml:space="preserve">。乙方因逾期提供服务或因其他违约行为导致甲方解除合同的</w:t>
      </w:r>
      <w:r>
        <w:rPr>
          <w:rFonts w:hint="eastAsia" w:ascii="宋体" w:hAnsi="宋体" w:cs="Courier New"/>
          <w:color w:val="000000"/>
          <w:sz w:val="24"/>
          <w:szCs w:val="24"/>
          <w:highlight w:val="none"/>
        </w:rPr>
        <w:t xml:space="preserve">，应向甲方支付合同总额</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20%</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t xml:space="preserve">，同时</w:t>
      </w:r>
      <w:r>
        <w:rPr>
          <w:rFonts w:hint="eastAsia" w:ascii="宋体" w:hAnsi="宋体"/>
          <w:color w:val="000000"/>
          <w:sz w:val="24"/>
          <w:highlight w:val="none"/>
        </w:rPr>
        <w:t xml:space="preserve">乙方应向甲方支付合同总款20％的违约金</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744"/>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1.6</w:t>
      </w:r>
      <w:r>
        <w:rPr>
          <w:rFonts w:hint="eastAsia" w:ascii="宋体" w:hAnsi="宋体" w:cs="Courier New"/>
          <w:color w:val="000000"/>
          <w:sz w:val="24"/>
          <w:szCs w:val="24"/>
          <w:highlight w:val="none"/>
        </w:rPr>
        <w:t xml:space="preserve">乙方响应属虚假承诺，或提供的服务不能满足投标（响应）文件要求，或是由于乙方的过错造成合同无法继续履行的，乙方履约保证金不予退还外，还应向甲方支付不少于合同总价30％赔偿金。</w:t>
      </w:r>
      <w:r>
        <w:rPr>
          <w:rFonts w:hint="eastAsia" w:ascii="宋体" w:hAnsi="宋体" w:cs="Courier New"/>
          <w:color w:val="000000"/>
          <w:sz w:val="24"/>
          <w:szCs w:val="24"/>
          <w:highlight w:val="none"/>
        </w:rPr>
      </w:r>
      <w:r/>
    </w:p>
    <w:p>
      <w:pPr>
        <w:pStyle w:val="744"/>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744"/>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744"/>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rFonts w:hint="eastAsia" w:ascii="方正黑体_GBK" w:hAnsi="方正黑体_GBK" w:eastAsia="方正黑体_GBK" w:cs="方正黑体_GBK"/>
          <w:bCs/>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744"/>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14.4 </w:t>
      </w:r>
      <w:r>
        <w:rPr>
          <w:rFonts w:hint="eastAsia" w:ascii="宋体" w:hAnsi="宋体" w:cs="Courier New"/>
          <w:color w:val="000000"/>
          <w:sz w:val="24"/>
          <w:szCs w:val="24"/>
          <w:highlight w:val="none"/>
        </w:rPr>
        <w:t xml:space="preserve">其他：</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.合同总价包含乙方按合同完成管理及服务需要的所有费用，包含但不限于所有员工工资、员工缴纳的社会保险、津补贴、夜班费、节日福利费、</w:t>
      </w:r>
      <w:r>
        <w:rPr>
          <w:rFonts w:hint="eastAsia" w:ascii="宋体" w:hAnsi="宋体" w:cs="Courier New"/>
          <w:color w:val="000000"/>
          <w:sz w:val="24"/>
          <w:szCs w:val="24"/>
          <w:highlight w:val="none"/>
        </w:rPr>
        <w:t xml:space="preserve">各类</w:t>
      </w:r>
      <w:r>
        <w:rPr>
          <w:rFonts w:ascii="宋体" w:hAnsi="宋体" w:cs="Courier New"/>
          <w:color w:val="000000"/>
          <w:sz w:val="24"/>
          <w:szCs w:val="24"/>
          <w:highlight w:val="none"/>
        </w:rPr>
        <w:t xml:space="preserve">加班费、病假人员替班工资、夏季高温费、特殊人员体检费、服务所用材料消耗费、培训费、工具、设备购置及维护费用、服装与装具费、离职补偿费、管理费、营业利润、应缴的税费、甲方各种会议服务费用、其它相关费用等。乙方员工工资、工作时间不得违反南京市对于最低工资标准、每月最作时间的相关规定，乙方员工必须按照《劳动法》、《劳动合同法》等有关法律、法规交纳相应社会保险，合法用工。乙方劳资纠纷由乙方自行处理解决，并由其按《劳动法》相关规定给予劳动者补偿，该费用由乙方承担。</w:t>
      </w:r>
      <w:r>
        <w:rPr>
          <w:rFonts w:ascii="宋体" w:hAnsi="宋体" w:cs="Courier New"/>
          <w:color w:val="000000"/>
          <w:sz w:val="24"/>
          <w:szCs w:val="24"/>
          <w:highlight w:val="none"/>
        </w:rPr>
      </w:r>
      <w:r/>
    </w:p>
    <w:p>
      <w:pPr>
        <w:pStyle w:val="744"/>
        <w:spacing w:line="360" w:lineRule="exact"/>
        <w:rPr>
          <w:color w:val="000000"/>
          <w:sz w:val="24"/>
          <w:highlight w:val="none"/>
        </w:rPr>
      </w:pP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合同总价包括</w:t>
      </w:r>
      <w:r>
        <w:rPr>
          <w:rFonts w:hint="eastAsia" w:ascii="宋体" w:hAnsi="宋体" w:cs="Courier New"/>
          <w:color w:val="000000"/>
          <w:sz w:val="24"/>
          <w:szCs w:val="24"/>
          <w:highlight w:val="none"/>
        </w:rPr>
        <w:t xml:space="preserve">2026</w:t>
      </w:r>
      <w:r>
        <w:rPr>
          <w:rFonts w:ascii="宋体" w:hAnsi="宋体" w:cs="Courier New"/>
          <w:color w:val="000000"/>
          <w:sz w:val="24"/>
          <w:szCs w:val="24"/>
          <w:highlight w:val="none"/>
        </w:rPr>
        <w:t xml:space="preserve">年南京市最低工资标准上调费用，第一年合同期内总价不予调整。以下情况除外：（1）合同期内甲方如增加服务范围或项目，应在双方协商一致后签订补充协议，甲方将依据本项目乙方投标时各工种费用标准，并依据实际核定增加的人员数量支付增加部分的合同费用，但该部分金额不得超过合同总金额的百分之十。（2）</w:t>
      </w:r>
      <w:r>
        <w:rPr>
          <w:rFonts w:hint="eastAsia" w:ascii="宋体" w:hAnsi="宋体" w:cs="Courier New"/>
          <w:color w:val="000000"/>
          <w:sz w:val="24"/>
          <w:szCs w:val="24"/>
          <w:highlight w:val="none"/>
        </w:rPr>
        <w:t xml:space="preserve">合同执行期内，除新增服务范围外，附件“物业服务人员配置数量”表中的人员数量不予调增；如遇甲方根据实际情况需要减岗的，乙方应无条件配合甲方减少相应岗位，甲方支付给乙方的合同金额也应随之做出相应调整，以反映上述变化。（3）</w:t>
      </w:r>
      <w:r>
        <w:rPr>
          <w:rFonts w:ascii="宋体" w:hAnsi="宋体" w:cs="Courier New"/>
          <w:color w:val="000000"/>
          <w:sz w:val="24"/>
          <w:szCs w:val="24"/>
          <w:highlight w:val="none"/>
        </w:rPr>
        <w:t xml:space="preserve">如果本项目第一年合同期满，经甲方考核合格后决定续签合同的，若续签合同期内南京市调整最低工资标准，导致乙方员工社保缴费基数增加的，甲方承担企业应缴纳部分的差额（以南京市人社局公布的缴费基数调整比例为依据），乙方承担员工个人缴费部分的差额。调整后员工月工资总额（含社保个人缴费）不得低</w:t>
      </w:r>
      <w:r>
        <w:rPr>
          <w:color w:val="000000"/>
          <w:sz w:val="24"/>
          <w:highlight w:val="none"/>
        </w:rPr>
        <w:t xml:space="preserve">于南京市最低工资标准。</w:t>
      </w:r>
      <w:r>
        <w:rPr>
          <w:color w:val="000000"/>
          <w:sz w:val="24"/>
          <w:highlight w:val="none"/>
        </w:rPr>
      </w:r>
      <w:r/>
    </w:p>
    <w:p>
      <w:pPr>
        <w:pStyle w:val="744"/>
        <w:spacing w:line="360" w:lineRule="exact"/>
        <w:rPr>
          <w:rFonts w:ascii="宋体" w:hAnsi="宋体" w:cs="宋体"/>
          <w:color w:val="000000"/>
          <w:sz w:val="24"/>
          <w:szCs w:val="24"/>
          <w:highlight w:val="none"/>
        </w:rPr>
      </w:pP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如</w:t>
      </w:r>
      <w:r>
        <w:rPr>
          <w:rFonts w:hint="eastAsia" w:ascii="宋体" w:hAnsi="宋体" w:cs="宋体"/>
          <w:color w:val="000000"/>
          <w:sz w:val="24"/>
          <w:szCs w:val="24"/>
          <w:highlight w:val="none"/>
        </w:rPr>
        <w:t xml:space="preserve">遇突发事件、医疗纠纷、重大疾病救治、灾害预防、火灾扑灭、暴雨、暴雪、重大事故的急救或安全检查时，乙方应配合有关部门执行任务，并指定专职人员协助工作，直至完成。在服务期内供应商遇到医院重大活动、各类检查（如上级部门来院检查等），乙方应无条件配合甲方，服从甲方相关安排（包括人员配置、工作要求等），除甲方指令以外，不另行支付加班费用，具体加班费用由当年度最低工资标准测算。。</w:t>
      </w:r>
      <w:r>
        <w:rPr>
          <w:rFonts w:ascii="宋体" w:hAnsi="宋体" w:cs="宋体"/>
          <w:color w:val="000000"/>
          <w:sz w:val="24"/>
          <w:szCs w:val="24"/>
          <w:highlight w:val="none"/>
        </w:rPr>
      </w:r>
      <w:r/>
    </w:p>
    <w:p>
      <w:pPr>
        <w:pStyle w:val="744"/>
        <w:spacing w:line="36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乙方应完善安全质量保证措施，如因乙方及其员工安全责任或义务履行不到位，引起甲方、乙方或合同外其他方人身伤害、机器损毁以及财产损失等，由乙方承担一切后果及责任，包括但不限于赔偿责任及由此对甲方、乙方、合同外其他方造成的影响等。</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5.</w:t>
      </w:r>
      <w:r>
        <w:rPr>
          <w:rFonts w:hint="eastAsia" w:ascii="宋体" w:hAnsi="宋体" w:cs="Courier New"/>
          <w:color w:val="000000"/>
          <w:sz w:val="24"/>
          <w:szCs w:val="24"/>
          <w:highlight w:val="none"/>
        </w:rPr>
        <w:t xml:space="preserve">乙方保证提供的服务不存在任何法律纠纷，且甲方在使用该服务以及其中的任何一部分时，不侵犯任何的专利权、商标权、工业设计权或其他知识产权，如收到来自第三方的侵权诉讼或索赔，所有责任及由此造成的损失由乙方承担。</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乙方在服务期间发生物资损坏，乙方自费予以修复。如乙方保护措施不到位，造成甲方任何财产损失的，乙方负责照价赔偿及修复。</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7</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乙方应依法和所招聘的劳动者签订劳动合同，乙方必须严格按照法律规定，向乙方人员及时、足额发放劳动报酬，履行办理社会保险、提供良好的工作环境。甲方与乙方所招聘的劳动者不存在劳务派遣或用工管理关系，由此发生的劳动争议一概与甲方无关。</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8</w:t>
      </w:r>
      <w:r>
        <w:rPr>
          <w:rFonts w:hint="eastAsia" w:ascii="宋体" w:hAnsi="宋体" w:cs="Courier New"/>
          <w:color w:val="000000"/>
          <w:sz w:val="24"/>
          <w:szCs w:val="24"/>
          <w:highlight w:val="none"/>
        </w:rPr>
        <w:t xml:space="preserve">、乙方发生下列违约行为，应按合同总额20％的比例向甲方支付违约金。（1）乙方未能对获得的甲方信息永久保密</w:t>
      </w:r>
      <w:r>
        <w:rPr>
          <w:rFonts w:ascii="宋体" w:hAnsi="宋体" w:cs="Courier New"/>
          <w:color w:val="000000"/>
          <w:sz w:val="24"/>
          <w:szCs w:val="24"/>
          <w:highlight w:val="none"/>
        </w:rPr>
        <w:t xml:space="preserve">或乙方有其他不正当使用、泄露甲方信息的违约行为</w:t>
      </w:r>
      <w:r>
        <w:rPr>
          <w:rFonts w:hint="eastAsia" w:ascii="宋体" w:hAnsi="宋体" w:cs="Courier New"/>
          <w:color w:val="000000"/>
          <w:sz w:val="24"/>
          <w:szCs w:val="24"/>
          <w:highlight w:val="none"/>
        </w:rPr>
        <w:t xml:space="preserve">。（2）乙方在甲方提供相关服务的技术人员，未经甲方同意或未按甲方要求给甲方造成损失的。</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9</w:t>
      </w:r>
      <w:r>
        <w:rPr>
          <w:rFonts w:hint="eastAsia" w:ascii="宋体" w:hAnsi="宋体" w:cs="Courier New"/>
          <w:color w:val="000000"/>
          <w:sz w:val="24"/>
          <w:szCs w:val="24"/>
          <w:highlight w:val="none"/>
        </w:rPr>
        <w:t xml:space="preserve">、乙方有下列情形之一的，甲方有权单方直接解除合同，</w:t>
      </w:r>
      <w:r>
        <w:rPr>
          <w:rFonts w:ascii="宋体" w:hAnsi="宋体" w:cs="Courier New"/>
          <w:color w:val="000000"/>
          <w:sz w:val="24"/>
          <w:szCs w:val="24"/>
          <w:highlight w:val="none"/>
        </w:rPr>
        <w:t xml:space="preserve">且乙方</w:t>
      </w:r>
      <w:r>
        <w:rPr>
          <w:rFonts w:hint="eastAsia" w:ascii="宋体" w:hAnsi="宋体" w:cs="Courier New"/>
          <w:color w:val="000000"/>
          <w:sz w:val="24"/>
          <w:szCs w:val="24"/>
          <w:highlight w:val="none"/>
        </w:rPr>
        <w:t xml:space="preserve">应</w:t>
      </w:r>
      <w:r>
        <w:rPr>
          <w:rFonts w:ascii="宋体" w:hAnsi="宋体" w:cs="Courier New"/>
          <w:color w:val="000000"/>
          <w:sz w:val="24"/>
          <w:szCs w:val="24"/>
          <w:highlight w:val="none"/>
        </w:rPr>
        <w:t xml:space="preserve">向甲方应支付合同总金额20%的违约金</w:t>
      </w:r>
      <w:r>
        <w:rPr>
          <w:rFonts w:hint="eastAsia" w:ascii="宋体" w:hAnsi="宋体" w:cs="Courier New"/>
          <w:color w:val="000000"/>
          <w:sz w:val="24"/>
          <w:szCs w:val="24"/>
          <w:highlight w:val="none"/>
        </w:rPr>
        <w:t xml:space="preserve">：（1）未经甲方书面同意，将本合同约定权利义务部分或全部转让给第三方；（2）合同履行过程中出现侵犯他人合法权益的事项，包括但不限于知识产权、人身财产权益等；（3）未履行合同信息保密和使用约定的；（4）未履行本合同约定义务的，经甲方催告后7日内，仍未整改的；（5）</w:t>
      </w:r>
      <w:r>
        <w:rPr>
          <w:rFonts w:ascii="宋体" w:hAnsi="宋体" w:cs="Courier New"/>
          <w:color w:val="000000"/>
          <w:sz w:val="24"/>
          <w:szCs w:val="24"/>
          <w:highlight w:val="none"/>
        </w:rPr>
        <w:t xml:space="preserve">乙方的物业服务考核月得分低于 60分的</w:t>
      </w:r>
      <w:r>
        <w:rPr>
          <w:rFonts w:hint="eastAsia" w:ascii="宋体" w:hAnsi="宋体" w:cs="Courier New"/>
          <w:color w:val="000000"/>
          <w:sz w:val="24"/>
          <w:szCs w:val="24"/>
          <w:highlight w:val="none"/>
        </w:rPr>
        <w:t xml:space="preserve">或连续2个月考核分值低于70分或一年内累计3次考核分值低于70分的。</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10</w:t>
      </w:r>
      <w:r>
        <w:rPr>
          <w:rFonts w:hint="eastAsia" w:ascii="宋体" w:hAnsi="宋体" w:cs="Courier New"/>
          <w:color w:val="000000"/>
          <w:sz w:val="24"/>
          <w:szCs w:val="24"/>
          <w:highlight w:val="none"/>
        </w:rPr>
        <w:t xml:space="preserve">、乙方出现违约行为并承担违约责任时，甲方有权从应支付给乙方的合同款项中直接扣除违约金、赔偿金等所有违约责任费用；合同款项不足以扣除的，乙方应在收到甲方通知后的7日内予以补足，</w:t>
      </w:r>
      <w:r>
        <w:rPr>
          <w:rFonts w:ascii="宋体" w:hAnsi="宋体" w:cs="Courier New"/>
          <w:color w:val="000000"/>
          <w:sz w:val="24"/>
          <w:szCs w:val="24"/>
          <w:highlight w:val="none"/>
        </w:rPr>
        <w:t xml:space="preserve">乙方每逾期一天补足相关费用的，应按每天2000元标准支付违约金</w:t>
      </w:r>
      <w:r>
        <w:rPr>
          <w:rFonts w:hint="eastAsia" w:ascii="宋体" w:hAnsi="宋体" w:cs="Courier New"/>
          <w:color w:val="000000"/>
          <w:sz w:val="24"/>
          <w:szCs w:val="24"/>
          <w:highlight w:val="none"/>
        </w:rPr>
        <w:t xml:space="preserve">。乙方交付的各项违约金并不影响乙方继续履行本合同的其他各项义务。</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11</w:t>
      </w:r>
      <w:r>
        <w:rPr>
          <w:rFonts w:hint="eastAsia" w:ascii="宋体" w:hAnsi="宋体" w:cs="Courier New"/>
          <w:color w:val="000000"/>
          <w:sz w:val="24"/>
          <w:szCs w:val="24"/>
          <w:highlight w:val="none"/>
        </w:rPr>
        <w:t xml:space="preserve">、因乙方上述违约行为给甲方造成损失（包括甲方所有直接和间接损失），如果违约金不足以补偿该损失部分的，甲方有权继续要求乙方赔偿甲方所有实际损失。</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、未经甲方事先书面同意，乙方不得以甲方的名义开展任何活动。</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w:t>
      </w: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如甲方依法或依照约定提前解除本合同，乙方应在接到甲方书面通知后15日内办理物业退场及交接手续，否则视为乙方违约。</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14</w:t>
      </w:r>
      <w:r>
        <w:rPr>
          <w:rFonts w:hint="eastAsia" w:ascii="宋体" w:hAnsi="宋体" w:cs="Courier New"/>
          <w:color w:val="000000"/>
          <w:sz w:val="24"/>
          <w:szCs w:val="24"/>
          <w:highlight w:val="none"/>
        </w:rPr>
        <w:t xml:space="preserve">、乙方物业员工脱岗不足半个月的，扣除一半的月服务费，超过半个月以上的扣除当月的服务费。</w:t>
      </w:r>
      <w:r>
        <w:rPr>
          <w:rFonts w:ascii="宋体" w:hAnsi="宋体" w:cs="Courier New"/>
          <w:color w:val="000000"/>
          <w:sz w:val="24"/>
          <w:szCs w:val="24"/>
          <w:highlight w:val="none"/>
        </w:rPr>
      </w:r>
      <w:r/>
    </w:p>
    <w:p>
      <w:pPr>
        <w:pStyle w:val="744"/>
        <w:spacing w:line="36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15</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需按法律规定给员工缴纳五</w:t>
      </w:r>
      <w:r>
        <w:rPr>
          <w:rFonts w:hint="eastAsia" w:ascii="宋体" w:hAnsi="宋体" w:cs="Courier New"/>
          <w:color w:val="000000"/>
          <w:sz w:val="24"/>
          <w:szCs w:val="24"/>
          <w:highlight w:val="none"/>
        </w:rPr>
        <w:t xml:space="preserve">险一金，员工自愿放弃或者不符合缴纳条件的除外，此部分人在甲方在支付服务费时需扣除相关五险一金费用。</w:t>
      </w:r>
      <w:r>
        <w:rPr>
          <w:rFonts w:ascii="宋体" w:hAnsi="宋体" w:cs="Courier New"/>
          <w:color w:val="000000"/>
          <w:sz w:val="24"/>
          <w:szCs w:val="24"/>
          <w:highlight w:val="none"/>
        </w:rPr>
      </w:r>
      <w:r/>
    </w:p>
    <w:p>
      <w:pPr>
        <w:pStyle w:val="776"/>
        <w:ind w:firstLine="240"/>
        <w:spacing w:before="120" w:after="120" w:line="264" w:lineRule="auto"/>
        <w:rPr>
          <w:rFonts w:hAnsi="宋体"/>
          <w:color w:val="000000"/>
          <w:sz w:val="24"/>
          <w:szCs w:val="24"/>
          <w:highlight w:val="none"/>
        </w:rPr>
      </w:pPr>
      <w:r/>
      <w:bookmarkEnd w:id="182"/>
      <w:r/>
      <w:bookmarkEnd w:id="183"/>
      <w:r/>
      <w:bookmarkEnd w:id="184"/>
      <w:r>
        <w:rPr>
          <w:rFonts w:hAnsi="宋体"/>
          <w:color w:val="000000"/>
          <w:sz w:val="24"/>
          <w:szCs w:val="24"/>
          <w:highlight w:val="none"/>
        </w:rPr>
      </w:r>
      <w:r/>
    </w:p>
    <w:p>
      <w:pPr>
        <w:pStyle w:val="776"/>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776"/>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776"/>
        <w:spacing w:before="120" w:after="120" w:line="264" w:lineRule="auto"/>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776"/>
        <w:ind w:firstLine="240"/>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776"/>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76"/>
        <w:ind w:firstLine="5280"/>
        <w:spacing w:before="120" w:after="120" w:line="264" w:lineRule="auto"/>
        <w:rPr>
          <w:rFonts w:hint="eastAsia" w:hAnsi="宋体"/>
          <w:color w:val="000000"/>
          <w:sz w:val="24"/>
          <w:szCs w:val="24"/>
        </w:rPr>
      </w:pPr>
      <w:r>
        <w:rPr>
          <w:rFonts w:hint="eastAsia" w:hAnsi="宋体"/>
          <w:color w:val="000000"/>
          <w:sz w:val="24"/>
          <w:szCs w:val="24"/>
        </w:rPr>
      </w:r>
      <w:r/>
    </w:p>
    <w:p>
      <w:pPr>
        <w:pStyle w:val="744"/>
        <w:jc w:val="center"/>
        <w:spacing w:before="120" w:after="120" w:line="264" w:lineRule="auto"/>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776"/>
        <w:jc w:val="left"/>
        <w:spacing w:line="264" w:lineRule="auto"/>
        <w:rPr>
          <w:rFonts w:hint="eastAsia" w:hAnsi="宋体"/>
          <w:color w:val="000000"/>
          <w:sz w:val="24"/>
          <w:szCs w:val="24"/>
        </w:rPr>
      </w:pPr>
      <w:r>
        <w:rPr>
          <w:rFonts w:hint="eastAsia" w:hAnsi="宋体"/>
          <w:color w:val="000000"/>
          <w:sz w:val="24"/>
          <w:szCs w:val="24"/>
        </w:rPr>
        <w:t xml:space="preserve">    如遇招标文件及合同未约定事项，双方可友好协商签订补充协议。</w:t>
      </w:r>
      <w:r>
        <w:rPr>
          <w:rFonts w:hint="eastAsia" w:hAnsi="宋体"/>
          <w:color w:val="000000"/>
          <w:sz w:val="24"/>
          <w:szCs w:val="24"/>
        </w:rPr>
      </w:r>
      <w:r/>
    </w:p>
    <w:p>
      <w:pPr>
        <w:pStyle w:val="980"/>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color w:val="000000"/>
          <w:sz w:val="24"/>
          <w:szCs w:val="24"/>
        </w:rPr>
      </w:r>
      <w:r/>
    </w:p>
    <w:p>
      <w:pPr>
        <w:pStyle w:val="744"/>
        <w:ind w:firstLine="480"/>
        <w:spacing w:line="0" w:lineRule="atLeast"/>
        <w:rPr>
          <w:rFonts w:hint="eastAsia" w:ascii="宋体" w:hAnsi="宋体"/>
          <w:color w:val="000000"/>
          <w:sz w:val="24"/>
          <w:szCs w:val="24"/>
        </w:rPr>
      </w:pPr>
      <w:r/>
      <w:bookmarkStart w:id="191" w:name="_Toc49090575"/>
      <w:r/>
      <w:bookmarkStart w:id="192" w:name="_Toc26554093"/>
      <w:r/>
      <w:bookmarkStart w:id="193" w:name="_Toc120614281"/>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44"/>
        <w:ind w:firstLine="480"/>
        <w:spacing w:line="0" w:lineRule="atLeas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4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74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本部位于南京市中央路 30 号，一门诊位于南京市大光路139号，二门诊位于南京市中山南路239号，三门诊位于南京市湛江路69号，四门诊位于南京市红山路高家村43-5号，五门诊位于南京市庐山路98-2号，江北口腔医学中心位于南京鼓楼医院江北国际医院内（A楼5-7层）。床位152张，年诊疗总次数 100 万人次。建筑面积 5.9（含本部及分门诊）万㎡。</w:t>
      </w:r>
      <w:r>
        <w:rPr>
          <w:rFonts w:hint="eastAsia" w:ascii="宋体" w:hAnsi="宋体"/>
          <w:color w:val="000000"/>
          <w:sz w:val="24"/>
          <w:szCs w:val="24"/>
        </w:rPr>
      </w:r>
      <w:r/>
    </w:p>
    <w:p>
      <w:pPr>
        <w:pStyle w:val="74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2.办公用房</w:t>
      </w:r>
      <w:r>
        <w:rPr>
          <w:rFonts w:hint="eastAsia" w:ascii="宋体" w:hAnsi="宋体"/>
          <w:color w:val="000000"/>
          <w:sz w:val="24"/>
          <w:szCs w:val="24"/>
        </w:rPr>
      </w:r>
      <w:r/>
    </w:p>
    <w:p>
      <w:pPr>
        <w:pStyle w:val="74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44"/>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三、服务清单</w:t>
      </w:r>
      <w:r>
        <w:rPr>
          <w:rFonts w:hint="eastAsia" w:ascii="黑体" w:hAnsi="黑体" w:eastAsia="黑体" w:cs="黑体"/>
          <w:color w:val="000000"/>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序号</w:t>
            </w:r>
            <w:r>
              <w:rPr>
                <w:rFonts w:hint="eastAsia" w:ascii="宋体" w:hAnsi="宋体"/>
                <w:bCs/>
                <w:color w:val="000000"/>
                <w:sz w:val="24"/>
                <w:szCs w:val="24"/>
              </w:rPr>
            </w:r>
            <w:r/>
          </w:p>
        </w:tc>
        <w:tc>
          <w:tcPr>
            <w:tcW w:w="1402"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数量</w:t>
            </w:r>
            <w:r>
              <w:rPr>
                <w:rFonts w:hint="eastAsia" w:ascii="宋体" w:hAnsi="宋体"/>
                <w:bCs/>
                <w:color w:val="000000"/>
                <w:sz w:val="24"/>
                <w:szCs w:val="24"/>
              </w:rPr>
            </w:r>
            <w:r/>
          </w:p>
        </w:tc>
        <w:tc>
          <w:tcPr>
            <w:tcW w:w="422"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单位</w:t>
            </w:r>
            <w:r>
              <w:rPr>
                <w:rFonts w:hint="eastAsia" w:ascii="宋体" w:hAnsi="宋体"/>
                <w:bCs/>
                <w:color w:val="000000"/>
                <w:sz w:val="24"/>
                <w:szCs w:val="24"/>
              </w:rPr>
            </w:r>
            <w:r/>
          </w:p>
        </w:tc>
        <w:tc>
          <w:tcPr>
            <w:tcW w:w="1061"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所属行业类型</w:t>
            </w:r>
            <w:r>
              <w:rPr>
                <w:rFonts w:hint="eastAsia" w:ascii="宋体" w:hAnsi="宋体"/>
                <w:bCs/>
                <w:color w:val="000000"/>
                <w:sz w:val="24"/>
                <w:szCs w:val="24"/>
              </w:rPr>
            </w:r>
            <w:r/>
          </w:p>
        </w:tc>
        <w:tc>
          <w:tcPr>
            <w:tcW w:w="566" w:type="dxa"/>
            <w:vAlign w:val="center"/>
            <w:textDirection w:val="lrTb"/>
            <w:noWrap w:val="false"/>
          </w:tcPr>
          <w:p>
            <w:pPr>
              <w:pStyle w:val="744"/>
              <w:jc w:val="center"/>
              <w:spacing w:line="0" w:lineRule="atLeast"/>
              <w:rPr>
                <w:rFonts w:ascii="宋体" w:hAnsi="宋体"/>
                <w:color w:val="000000"/>
                <w:sz w:val="24"/>
                <w:szCs w:val="24"/>
              </w:rPr>
            </w:pPr>
            <w:r>
              <w:rPr>
                <w:color w:val="000000"/>
                <w:sz w:val="24"/>
                <w:szCs w:val="24"/>
              </w:rPr>
              <w:t xml:space="preserve">属性</w:t>
            </w:r>
            <w:r>
              <w:rPr>
                <w:rFonts w:ascii="宋体" w:hAnsi="宋体"/>
                <w:color w:val="000000"/>
                <w:sz w:val="24"/>
                <w:szCs w:val="24"/>
              </w:rPr>
            </w:r>
            <w:r/>
          </w:p>
        </w:tc>
        <w:tc>
          <w:tcPr>
            <w:tcW w:w="710" w:type="dxa"/>
            <w:vAlign w:val="center"/>
            <w:textDirection w:val="lrTb"/>
            <w:noWrap w:val="false"/>
          </w:tcPr>
          <w:p>
            <w:pPr>
              <w:pStyle w:val="744"/>
              <w:jc w:val="center"/>
              <w:spacing w:line="0" w:lineRule="atLeast"/>
              <w:rPr>
                <w:rFonts w:hint="eastAsia" w:ascii="宋体" w:hAnsi="宋体"/>
                <w:bCs/>
                <w:color w:val="000000"/>
                <w:sz w:val="24"/>
                <w:szCs w:val="24"/>
              </w:rPr>
            </w:pPr>
            <w:r>
              <w:rPr>
                <w:rFonts w:ascii="宋体" w:hAnsi="宋体"/>
                <w:color w:val="000000"/>
                <w:sz w:val="24"/>
                <w:szCs w:val="24"/>
              </w:rPr>
              <w:t xml:space="preserve">备注</w:t>
            </w:r>
            <w:r>
              <w:rPr>
                <w:rFonts w:hint="eastAsia" w:ascii="宋体" w:hAnsi="宋体"/>
                <w:bCs/>
                <w:color w:val="000000"/>
                <w:sz w:val="24"/>
                <w:szCs w:val="24"/>
              </w:rPr>
            </w:r>
            <w:r/>
          </w:p>
        </w:tc>
      </w:tr>
      <w:tr>
        <w:trPr>
          <w:trHeight w:val="597"/>
        </w:trPr>
        <w:tc>
          <w:tcPr>
            <w:tcW w:w="420" w:type="dxa"/>
            <w:vAlign w:val="center"/>
            <w:textDirection w:val="lrTb"/>
            <w:noWrap w:val="false"/>
          </w:tcPr>
          <w:p>
            <w:pPr>
              <w:pStyle w:val="744"/>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1402" w:type="dxa"/>
            <w:vAlign w:val="center"/>
            <w:textDirection w:val="lrTb"/>
            <w:noWrap w:val="false"/>
          </w:tcPr>
          <w:p>
            <w:pPr>
              <w:pStyle w:val="744"/>
              <w:spacing w:line="0" w:lineRule="atLeast"/>
              <w:rPr>
                <w:rFonts w:hint="eastAsia" w:ascii="宋体" w:hAnsi="宋体"/>
                <w:bCs/>
                <w:color w:val="000000"/>
                <w:sz w:val="24"/>
                <w:szCs w:val="24"/>
              </w:rPr>
            </w:pPr>
            <w:r>
              <w:rPr>
                <w:rFonts w:hint="eastAsia" w:ascii="宋体" w:hAnsi="宋体"/>
                <w:color w:val="000000"/>
                <w:sz w:val="24"/>
                <w:szCs w:val="24"/>
              </w:rPr>
              <w:t xml:space="preserve">物业管理服务</w:t>
            </w:r>
            <w:r>
              <w:rPr>
                <w:rFonts w:hint="eastAsia" w:ascii="宋体" w:hAnsi="宋体"/>
                <w:bCs/>
                <w:color w:val="000000"/>
                <w:sz w:val="24"/>
                <w:szCs w:val="24"/>
              </w:rPr>
            </w:r>
            <w:r/>
          </w:p>
        </w:tc>
        <w:tc>
          <w:tcPr>
            <w:tcW w:w="416" w:type="dxa"/>
            <w:vAlign w:val="center"/>
            <w:textDirection w:val="lrTb"/>
            <w:noWrap w:val="false"/>
          </w:tcPr>
          <w:p>
            <w:pPr>
              <w:pStyle w:val="744"/>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422" w:type="dxa"/>
            <w:vAlign w:val="center"/>
            <w:textDirection w:val="lrTb"/>
            <w:noWrap w:val="false"/>
          </w:tcPr>
          <w:p>
            <w:pPr>
              <w:pStyle w:val="744"/>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1061" w:type="dxa"/>
            <w:vAlign w:val="center"/>
            <w:textDirection w:val="lrTb"/>
            <w:noWrap w:val="false"/>
          </w:tcPr>
          <w:p>
            <w:pPr>
              <w:pStyle w:val="744"/>
              <w:jc w:val="center"/>
              <w:spacing w:line="0" w:lineRule="atLeast"/>
              <w:rPr>
                <w:rFonts w:hint="eastAsia" w:ascii="宋体" w:hAnsi="宋体"/>
                <w:bCs/>
                <w:color w:val="000000"/>
                <w:sz w:val="24"/>
                <w:szCs w:val="24"/>
              </w:rPr>
            </w:pPr>
            <w:r>
              <w:rPr>
                <w:rFonts w:hint="eastAsia" w:ascii="宋体" w:hAnsi="宋体"/>
                <w:bCs/>
                <w:color w:val="000000"/>
                <w:sz w:val="24"/>
                <w:szCs w:val="24"/>
              </w:rPr>
              <w:t xml:space="preserve">物业管理</w:t>
            </w:r>
            <w:r>
              <w:rPr>
                <w:rFonts w:hint="eastAsia" w:ascii="宋体" w:hAnsi="宋体"/>
                <w:bCs/>
                <w:color w:val="000000"/>
                <w:sz w:val="24"/>
                <w:szCs w:val="24"/>
              </w:rPr>
            </w:r>
            <w:r/>
          </w:p>
        </w:tc>
        <w:tc>
          <w:tcPr>
            <w:tcW w:w="566" w:type="dxa"/>
            <w:vAlign w:val="center"/>
            <w:textDirection w:val="lrTb"/>
            <w:noWrap w:val="false"/>
          </w:tcPr>
          <w:p>
            <w:pPr>
              <w:pStyle w:val="74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710" w:type="dxa"/>
            <w:vAlign w:val="center"/>
            <w:textDirection w:val="lrTb"/>
            <w:noWrap w:val="false"/>
          </w:tcPr>
          <w:p>
            <w:pPr>
              <w:pStyle w:val="744"/>
              <w:jc w:val="center"/>
              <w:spacing w:line="0" w:lineRule="atLeast"/>
              <w:rPr>
                <w:rFonts w:hint="eastAsia" w:ascii="宋体" w:hAnsi="宋体"/>
                <w:bCs/>
                <w:color w:val="000000"/>
                <w:sz w:val="24"/>
                <w:szCs w:val="24"/>
              </w:rPr>
            </w:pPr>
            <w:r>
              <w:rPr>
                <w:rFonts w:hint="eastAsia" w:ascii="宋体" w:hAnsi="宋体"/>
                <w:bCs/>
                <w:color w:val="000000"/>
                <w:sz w:val="24"/>
                <w:szCs w:val="24"/>
              </w:rPr>
            </w:r>
            <w:r/>
          </w:p>
        </w:tc>
      </w:tr>
    </w:tbl>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4"/>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744"/>
        <w:ind w:firstLine="480"/>
        <w:rPr>
          <w:rFonts w:hint="eastAsia" w:ascii="宋体" w:hAnsi="宋体"/>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（一）技术要求</w:t>
      </w:r>
      <w:r>
        <w:rPr>
          <w:rFonts w:hint="eastAsia" w:ascii="宋体" w:hAnsi="宋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1.服务要求</w:t>
      </w:r>
      <w:r>
        <w:rPr>
          <w:rFonts w:hint="eastAsia" w:ascii="宋体" w:hAnsi="宋体"/>
          <w:color w:val="000000"/>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4"/>
              <w:jc w:val="left"/>
              <w:rPr>
                <w:rFonts w:hint="eastAsia"/>
                <w:b/>
                <w:bCs/>
                <w:color w:val="000000"/>
              </w:rPr>
            </w:pPr>
            <w:r>
              <w:rPr>
                <w:rFonts w:hint="eastAsia"/>
                <w:b/>
                <w:bCs/>
                <w:color w:val="000000"/>
              </w:rPr>
              <w:t xml:space="preserve">（一）保洁</w:t>
            </w:r>
            <w:r>
              <w:rPr>
                <w:b/>
                <w:bCs/>
              </w:rPr>
            </w:r>
            <w:r/>
          </w:p>
          <w:p>
            <w:pPr>
              <w:pStyle w:val="744"/>
              <w:jc w:val="left"/>
              <w:rPr>
                <w:rFonts w:hint="eastAsia"/>
                <w:color w:val="000000"/>
              </w:rPr>
            </w:pPr>
            <w:r>
              <w:rPr>
                <w:rFonts w:hint="eastAsia"/>
                <w:color w:val="000000"/>
              </w:rPr>
              <w:t xml:space="preserve">1、保洁服务总体管理要求</w:t>
            </w:r>
            <w:r>
              <w:rPr>
                <w:rFonts w:hint="eastAsia"/>
                <w:color w:val="000000"/>
              </w:rPr>
            </w:r>
            <w:r/>
          </w:p>
          <w:p>
            <w:pPr>
              <w:pStyle w:val="744"/>
              <w:jc w:val="left"/>
              <w:rPr>
                <w:rFonts w:hint="eastAsia"/>
                <w:color w:val="000000"/>
              </w:rPr>
            </w:pPr>
            <w:r>
              <w:rPr>
                <w:rFonts w:hint="eastAsia"/>
                <w:color w:val="000000"/>
              </w:rPr>
              <w:t xml:space="preserve">（1）按照采购人各部门的需要，合理安排员工错时上下班，保证采购人环境的干净、整洁。</w:t>
            </w:r>
            <w:r>
              <w:rPr>
                <w:rFonts w:hint="eastAsia"/>
                <w:color w:val="000000"/>
              </w:rPr>
            </w:r>
            <w:r/>
          </w:p>
          <w:p>
            <w:pPr>
              <w:pStyle w:val="744"/>
              <w:jc w:val="left"/>
              <w:rPr>
                <w:rFonts w:hint="eastAsia"/>
                <w:color w:val="000000"/>
              </w:rPr>
            </w:pPr>
            <w:r>
              <w:rPr>
                <w:rFonts w:hint="eastAsia"/>
                <w:color w:val="000000"/>
              </w:rPr>
              <w:t xml:space="preserve">（2）保洁要求有每日重点。保留书面文件形式，利于执行监管。</w:t>
            </w:r>
            <w:r>
              <w:rPr>
                <w:rFonts w:hint="eastAsia"/>
                <w:color w:val="000000"/>
              </w:rPr>
            </w:r>
            <w:r/>
          </w:p>
          <w:p>
            <w:pPr>
              <w:pStyle w:val="744"/>
              <w:jc w:val="left"/>
              <w:rPr>
                <w:rFonts w:hint="eastAsia"/>
                <w:color w:val="000000"/>
              </w:rPr>
            </w:pPr>
            <w:r>
              <w:rPr>
                <w:rFonts w:hint="eastAsia"/>
                <w:color w:val="000000"/>
              </w:rPr>
              <w:t xml:space="preserve">（3）各类拖布、地巾、毛巾、尘推套专用，有明显使用标记并有文字提示，各类用品、用具分类摆放，整齐有序。所有保洁用拖布、地巾、毛巾、尘推必须进行集中清洗、消毒并烘干后使用。</w:t>
            </w:r>
            <w:r>
              <w:rPr>
                <w:rFonts w:hint="eastAsia"/>
                <w:color w:val="000000"/>
              </w:rPr>
            </w:r>
            <w:r/>
          </w:p>
          <w:p>
            <w:pPr>
              <w:pStyle w:val="744"/>
              <w:jc w:val="left"/>
              <w:rPr>
                <w:rFonts w:hint="eastAsia"/>
                <w:color w:val="000000"/>
              </w:rPr>
            </w:pPr>
            <w:r>
              <w:rPr>
                <w:rFonts w:hint="eastAsia"/>
                <w:color w:val="000000"/>
              </w:rPr>
              <w:t xml:space="preserve">（4）各地面拖前必须湿式清扫,拖地后及时摆放“小心地滑”的黄色安全警示牌。加强巡视检查，每两小时巡查不少于一次，有水渍及时清理保持地面干爽，如果未及时清理造成地面湿滑，导致人员意外受伤，相关责任由供应商承担。使用环保的地面清洁剂并符合采购人院感的要求。</w:t>
            </w:r>
            <w:r>
              <w:rPr>
                <w:rFonts w:hint="eastAsia"/>
                <w:color w:val="000000"/>
              </w:rPr>
            </w:r>
            <w:r/>
          </w:p>
          <w:p>
            <w:pPr>
              <w:pStyle w:val="744"/>
              <w:jc w:val="left"/>
              <w:rPr>
                <w:rFonts w:hint="eastAsia"/>
                <w:color w:val="000000"/>
              </w:rPr>
            </w:pPr>
            <w:r>
              <w:rPr>
                <w:rFonts w:hint="eastAsia"/>
                <w:color w:val="000000"/>
              </w:rPr>
              <w:t xml:space="preserve">（5）垃圾暂存处管理符合采购人院感要求。</w:t>
            </w:r>
            <w:r>
              <w:rPr>
                <w:rFonts w:hint="eastAsia"/>
                <w:color w:val="000000"/>
              </w:rPr>
            </w:r>
            <w:r/>
          </w:p>
          <w:p>
            <w:pPr>
              <w:pStyle w:val="744"/>
              <w:jc w:val="left"/>
              <w:rPr>
                <w:rFonts w:hint="eastAsia"/>
                <w:color w:val="000000"/>
              </w:rPr>
            </w:pPr>
            <w:r>
              <w:rPr>
                <w:rFonts w:hint="eastAsia"/>
                <w:color w:val="000000"/>
              </w:rPr>
              <w:t xml:space="preserve">2、保洁服务具体范围和内容（以下所有内容均应符合采购人院感的要求）</w:t>
            </w:r>
            <w:r>
              <w:rPr>
                <w:rFonts w:hint="eastAsia"/>
                <w:color w:val="000000"/>
              </w:rPr>
            </w:r>
            <w:r/>
          </w:p>
          <w:p>
            <w:pPr>
              <w:pStyle w:val="744"/>
              <w:jc w:val="left"/>
              <w:rPr>
                <w:rFonts w:hint="eastAsia"/>
                <w:color w:val="000000"/>
              </w:rPr>
            </w:pPr>
            <w:r>
              <w:rPr>
                <w:rFonts w:hint="eastAsia"/>
                <w:color w:val="000000"/>
              </w:rPr>
              <w:t xml:space="preserve">（1）大楼内、外全方位保洁；包含文化墙清洁，原则上一个月一次，如遇特殊情况按采购人要求清洁。</w:t>
            </w:r>
            <w:r>
              <w:rPr>
                <w:rFonts w:hint="eastAsia"/>
                <w:color w:val="000000"/>
              </w:rPr>
            </w:r>
            <w:r/>
          </w:p>
          <w:p>
            <w:pPr>
              <w:pStyle w:val="744"/>
              <w:jc w:val="left"/>
              <w:rPr>
                <w:rFonts w:hint="eastAsia"/>
                <w:color w:val="000000"/>
              </w:rPr>
            </w:pPr>
            <w:r>
              <w:rPr>
                <w:rFonts w:hint="eastAsia"/>
                <w:color w:val="000000"/>
              </w:rPr>
              <w:t xml:space="preserve">（2）室内各类大理石、花岗岩等地面、PVC地板的专业保洁和深度养护。</w:t>
            </w:r>
            <w:r>
              <w:rPr>
                <w:rFonts w:hint="eastAsia"/>
                <w:color w:val="000000"/>
              </w:rPr>
            </w:r>
            <w:r/>
          </w:p>
          <w:p>
            <w:pPr>
              <w:pStyle w:val="744"/>
              <w:jc w:val="left"/>
              <w:rPr>
                <w:rFonts w:hint="eastAsia"/>
                <w:color w:val="000000"/>
              </w:rPr>
            </w:pPr>
            <w:r>
              <w:rPr>
                <w:rFonts w:hint="eastAsia"/>
                <w:color w:val="000000"/>
              </w:rPr>
              <w:t xml:space="preserve">（3）生活垃圾和医疗废弃物、未被污染的输液瓶（袋）的分类收集、清运（运送到采购人指定区域）、暂存、交接记录。运送工具由供应商自备；生活垃圾和医疗废弃物、输液瓶（袋）等必须集中上门收集。医疗垃圾在运送前按要求标识齐全，医疗废弃物及未被污染的输液瓶（袋）在运送过程中不得遗洒、不得流失, 符合采购人院感的要求。生活垃圾和医疗废弃物收集每日至少2次，单元垃圾不能超过垃圾桶的2/3。采购人如有需要，供应商须随时上门收取。运送各类垃圾须走专用通道、电梯。</w:t>
            </w:r>
            <w:r>
              <w:rPr>
                <w:rFonts w:hint="eastAsia"/>
                <w:color w:val="000000"/>
              </w:rPr>
            </w:r>
            <w:r/>
          </w:p>
          <w:p>
            <w:pPr>
              <w:pStyle w:val="744"/>
              <w:jc w:val="left"/>
              <w:rPr>
                <w:rFonts w:hint="eastAsia"/>
                <w:color w:val="000000"/>
              </w:rPr>
            </w:pPr>
            <w:r>
              <w:rPr>
                <w:rFonts w:hint="eastAsia"/>
                <w:color w:val="000000"/>
              </w:rPr>
              <w:t xml:space="preserve">（4）电梯及楼道的卫生保洁、控烟劝烟。</w:t>
            </w:r>
            <w:r>
              <w:rPr>
                <w:rFonts w:hint="eastAsia"/>
                <w:color w:val="000000"/>
              </w:rPr>
            </w:r>
            <w:r/>
          </w:p>
          <w:p>
            <w:pPr>
              <w:pStyle w:val="744"/>
              <w:jc w:val="left"/>
              <w:rPr>
                <w:rFonts w:hint="eastAsia"/>
                <w:color w:val="000000"/>
              </w:rPr>
            </w:pPr>
            <w:r>
              <w:rPr>
                <w:rFonts w:hint="eastAsia"/>
                <w:color w:val="000000"/>
              </w:rPr>
              <w:t xml:space="preserve">（5）病房、治疗室、处置间、配餐间、洗手间、医护值班室、库房、公共区域、办公区域、药房、药库（含窗户）等所有医疗办公区域的保洁和消毒，做到“六面光”。室内消毒应符合采购人消毒规范。</w:t>
            </w:r>
            <w:r>
              <w:rPr>
                <w:rFonts w:hint="eastAsia"/>
                <w:color w:val="000000"/>
              </w:rPr>
            </w:r>
            <w:r/>
          </w:p>
          <w:p>
            <w:pPr>
              <w:pStyle w:val="744"/>
              <w:jc w:val="left"/>
              <w:rPr>
                <w:rFonts w:hint="eastAsia"/>
                <w:color w:val="000000"/>
              </w:rPr>
            </w:pPr>
            <w:r>
              <w:rPr>
                <w:rFonts w:hint="eastAsia"/>
                <w:color w:val="000000"/>
              </w:rPr>
              <w:t xml:space="preserve">（6）病人床单元的终末处理和消毒。</w:t>
            </w:r>
            <w:r>
              <w:rPr>
                <w:rFonts w:hint="eastAsia"/>
                <w:color w:val="000000"/>
              </w:rPr>
            </w:r>
            <w:r/>
          </w:p>
          <w:p>
            <w:pPr>
              <w:pStyle w:val="744"/>
              <w:jc w:val="left"/>
              <w:rPr>
                <w:rFonts w:hint="eastAsia"/>
                <w:color w:val="000000"/>
              </w:rPr>
            </w:pPr>
            <w:r>
              <w:rPr>
                <w:rFonts w:hint="eastAsia"/>
                <w:color w:val="000000"/>
              </w:rPr>
              <w:t xml:space="preserve">（7）室内各物品按清洁要求保洁，各种仪器、治疗车及推床、轮椅的车轮日常维护无杂物缠绕，易推行。</w:t>
            </w:r>
            <w:r>
              <w:rPr>
                <w:rFonts w:hint="eastAsia"/>
                <w:color w:val="000000"/>
              </w:rPr>
            </w:r>
            <w:r/>
          </w:p>
          <w:p>
            <w:pPr>
              <w:pStyle w:val="744"/>
              <w:jc w:val="left"/>
              <w:rPr>
                <w:rFonts w:hint="eastAsia"/>
                <w:color w:val="000000"/>
              </w:rPr>
            </w:pPr>
            <w:r>
              <w:rPr>
                <w:rFonts w:hint="eastAsia"/>
                <w:color w:val="000000"/>
              </w:rPr>
              <w:t xml:space="preserve">（8）室外楼顶、各种顶棚、雨棚，户外包干区明沟、窨井内杂物的清理及管道的畅通。</w:t>
            </w:r>
            <w:r>
              <w:rPr>
                <w:rFonts w:hint="eastAsia"/>
                <w:color w:val="000000"/>
              </w:rPr>
            </w:r>
            <w:r/>
          </w:p>
          <w:p>
            <w:pPr>
              <w:pStyle w:val="744"/>
              <w:jc w:val="left"/>
              <w:rPr>
                <w:rFonts w:hint="eastAsia"/>
                <w:color w:val="000000"/>
              </w:rPr>
            </w:pPr>
            <w:r>
              <w:rPr>
                <w:rFonts w:hint="eastAsia"/>
                <w:color w:val="000000"/>
              </w:rPr>
              <w:t xml:space="preserve">（9）科室、病房空调的进出风口表面清洗，排风扇、各类灯具等外观擦拭。</w:t>
            </w:r>
            <w:r>
              <w:rPr>
                <w:rFonts w:hint="eastAsia"/>
                <w:color w:val="000000"/>
              </w:rPr>
            </w:r>
            <w:r/>
          </w:p>
          <w:p>
            <w:pPr>
              <w:pStyle w:val="744"/>
              <w:jc w:val="left"/>
              <w:rPr>
                <w:rFonts w:hint="eastAsia"/>
                <w:color w:val="000000"/>
              </w:rPr>
            </w:pPr>
            <w:r>
              <w:rPr>
                <w:rFonts w:hint="eastAsia"/>
                <w:color w:val="000000"/>
              </w:rPr>
              <w:t xml:space="preserve">（10）每季度负责定期拆装病区窗帘、浴帘和隔帘，交接给洗涤单位，做好交接记录。</w:t>
            </w:r>
            <w:r>
              <w:rPr>
                <w:rFonts w:hint="eastAsia"/>
                <w:color w:val="000000"/>
              </w:rPr>
            </w:r>
            <w:r/>
          </w:p>
          <w:p>
            <w:pPr>
              <w:pStyle w:val="744"/>
              <w:jc w:val="left"/>
              <w:rPr>
                <w:rFonts w:hint="eastAsia"/>
                <w:color w:val="000000"/>
              </w:rPr>
            </w:pPr>
            <w:r>
              <w:rPr>
                <w:rFonts w:hint="eastAsia"/>
                <w:color w:val="000000"/>
              </w:rPr>
              <w:t xml:space="preserve">（11）协助对病区下水道地漏的飞虫清理等工作。</w:t>
            </w:r>
            <w:r>
              <w:rPr>
                <w:rFonts w:hint="eastAsia"/>
                <w:color w:val="000000"/>
              </w:rPr>
            </w:r>
            <w:r/>
          </w:p>
          <w:p>
            <w:pPr>
              <w:pStyle w:val="744"/>
              <w:jc w:val="left"/>
              <w:rPr>
                <w:rFonts w:hint="eastAsia"/>
                <w:color w:val="000000"/>
              </w:rPr>
            </w:pPr>
            <w:r>
              <w:rPr>
                <w:rFonts w:hint="eastAsia"/>
                <w:color w:val="000000"/>
              </w:rPr>
              <w:t xml:space="preserve">（12）协助医院做好控烟、劝诫工作。</w:t>
            </w:r>
            <w:r>
              <w:rPr>
                <w:rFonts w:hint="eastAsia"/>
                <w:color w:val="000000"/>
              </w:rPr>
            </w:r>
            <w:r/>
          </w:p>
          <w:p>
            <w:pPr>
              <w:pStyle w:val="744"/>
              <w:jc w:val="left"/>
              <w:rPr>
                <w:rFonts w:hint="eastAsia"/>
                <w:color w:val="000000"/>
              </w:rPr>
            </w:pPr>
            <w:r>
              <w:rPr>
                <w:rFonts w:hint="eastAsia"/>
                <w:color w:val="000000"/>
              </w:rPr>
              <w:t xml:space="preserve">（13）完成其他临时突发性任务。</w:t>
            </w:r>
            <w:r>
              <w:rPr>
                <w:rFonts w:hint="eastAsia"/>
                <w:color w:val="000000"/>
              </w:rPr>
            </w:r>
            <w:r/>
          </w:p>
          <w:p>
            <w:pPr>
              <w:pStyle w:val="744"/>
              <w:jc w:val="left"/>
              <w:rPr>
                <w:rFonts w:hint="eastAsia"/>
                <w:color w:val="000000"/>
              </w:rPr>
            </w:pPr>
            <w:r>
              <w:rPr>
                <w:rFonts w:hint="eastAsia"/>
                <w:color w:val="000000"/>
              </w:rPr>
              <w:t xml:space="preserve">（14）负责为病区病员及医务人员打开水，每日至少两次集中供应。采购人如有需要随时提供。供应商须定期检查热水瓶有无漏水，螺口有无松动。热水瓶检查频次如下：患者出院后每例必查；长期住院和员工使用的水瓶每月检查二次。</w:t>
            </w:r>
            <w:r>
              <w:rPr>
                <w:rFonts w:hint="eastAsia"/>
                <w:color w:val="000000"/>
              </w:rPr>
            </w:r>
            <w:r/>
          </w:p>
          <w:p>
            <w:pPr>
              <w:pStyle w:val="744"/>
              <w:jc w:val="left"/>
              <w:rPr>
                <w:rFonts w:hint="eastAsia"/>
                <w:color w:val="000000"/>
              </w:rPr>
            </w:pPr>
            <w:r>
              <w:rPr>
                <w:rFonts w:hint="eastAsia"/>
                <w:color w:val="000000"/>
              </w:rPr>
              <w:t xml:space="preserve">（15）地漏由物业公司配齐，在保洁过程中要确保完整，否则采购人发现丢失的，物业公司予以补齐。</w:t>
            </w:r>
            <w:r>
              <w:rPr>
                <w:rFonts w:hint="eastAsia"/>
                <w:color w:val="000000"/>
              </w:rPr>
            </w:r>
            <w:r/>
          </w:p>
          <w:p>
            <w:pPr>
              <w:pStyle w:val="744"/>
              <w:jc w:val="left"/>
              <w:rPr>
                <w:rFonts w:hint="eastAsia"/>
                <w:color w:val="000000"/>
              </w:rPr>
            </w:pPr>
            <w:r>
              <w:rPr>
                <w:rFonts w:hint="eastAsia"/>
                <w:color w:val="000000"/>
              </w:rPr>
              <w:t xml:space="preserve">（16）在楼层按垃圾分类要求进行初分类，将已分类垃圾交给转运员。</w:t>
            </w:r>
            <w:r>
              <w:rPr>
                <w:rFonts w:hint="eastAsia"/>
                <w:color w:val="000000"/>
              </w:rPr>
            </w:r>
            <w:r/>
          </w:p>
          <w:p>
            <w:pPr>
              <w:pStyle w:val="744"/>
              <w:jc w:val="left"/>
              <w:rPr>
                <w:rFonts w:hint="eastAsia"/>
                <w:color w:val="000000"/>
              </w:rPr>
            </w:pPr>
            <w:r>
              <w:rPr>
                <w:rFonts w:hint="eastAsia"/>
                <w:color w:val="000000"/>
              </w:rPr>
              <w:t xml:space="preserve">（17）院区内绿化的日常管理，浇水、施肥、修剪、移栽、虫防等工作。</w:t>
            </w:r>
            <w:r>
              <w:rPr>
                <w:rFonts w:hint="eastAsia"/>
                <w:color w:val="000000"/>
              </w:rPr>
            </w:r>
            <w:r/>
          </w:p>
          <w:p>
            <w:pPr>
              <w:pStyle w:val="744"/>
              <w:jc w:val="left"/>
              <w:rPr>
                <w:rFonts w:hint="eastAsia"/>
                <w:color w:val="000000"/>
              </w:rPr>
            </w:pPr>
            <w:r>
              <w:rPr>
                <w:rFonts w:hint="eastAsia"/>
                <w:color w:val="000000"/>
              </w:rPr>
              <w:t xml:space="preserve">3、保洁服务具体范围和内容详见下表：</w:t>
            </w:r>
            <w:r>
              <w:rPr>
                <w:rFonts w:hint="eastAsia"/>
                <w:color w:val="000000"/>
              </w:rPr>
            </w:r>
            <w:r/>
          </w:p>
          <w:tbl>
            <w:tblPr>
              <w:tblW w:w="9209" w:type="dxa"/>
              <w:jc w:val="center"/>
              <w:tblCellSpacing w:w="11" w:type="dxa"/>
              <w:tblInd w:w="5" w:type="dxa"/>
              <w:tblLayout w:type="autofit"/>
              <w:tblCellMar>
                <w:left w:w="108" w:type="dxa"/>
                <w:top w:w="0" w:type="dxa"/>
                <w:right w:w="108" w:type="dxa"/>
                <w:bottom w:w="0" w:type="dxa"/>
              </w:tblCellMar>
              <w:tblLook w:val="04A0" w:firstRow="1" w:lastRow="0" w:firstColumn="1" w:lastColumn="0" w:noHBand="0" w:noVBand="1"/>
            </w:tblPr>
            <w:tblGrid>
              <w:gridCol w:w="1012"/>
              <w:gridCol w:w="1251"/>
              <w:gridCol w:w="3828"/>
              <w:gridCol w:w="3118"/>
            </w:tblGrid>
            <w:tr>
              <w:trPr>
                <w:tblCellSpacing w:w="11" w:type="dxa"/>
                <w:trHeight w:val="652"/>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44"/>
                    <w:jc w:val="left"/>
                    <w:rPr>
                      <w:rFonts w:hint="eastAsia"/>
                      <w:color w:val="000000"/>
                    </w:rPr>
                  </w:pPr>
                  <w:r>
                    <w:rPr>
                      <w:rFonts w:hint="eastAsia"/>
                      <w:color w:val="000000"/>
                    </w:rPr>
                    <w:t xml:space="preserve">分类</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内   容</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要  求</w:t>
                  </w:r>
                  <w:r>
                    <w:rPr>
                      <w:rFonts w:hint="eastAsia"/>
                      <w:color w:val="000000"/>
                    </w:rPr>
                  </w:r>
                  <w:r/>
                </w:p>
              </w:tc>
            </w:tr>
            <w:tr>
              <w:trPr>
                <w:tblCellSpacing w:w="11" w:type="dxa"/>
                <w:trHeight w:val="549"/>
              </w:trPr>
              <w:tc>
                <w:tcPr>
                  <w:tcBorders>
                    <w:top w:val="non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pStyle w:val="744"/>
                    <w:jc w:val="left"/>
                    <w:rPr>
                      <w:rFonts w:hint="eastAsia"/>
                      <w:color w:val="000000"/>
                    </w:rPr>
                  </w:pPr>
                  <w:r>
                    <w:rPr>
                      <w:rFonts w:hint="eastAsia"/>
                      <w:color w:val="000000"/>
                    </w:rPr>
                    <w:t xml:space="preserve">室外环境</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restart"/>
                  <w:textDirection w:val="lrTb"/>
                  <w:noWrap w:val="false"/>
                </w:tcPr>
                <w:p>
                  <w:pPr>
                    <w:pStyle w:val="744"/>
                    <w:jc w:val="left"/>
                    <w:rPr>
                      <w:rFonts w:hint="eastAsia"/>
                      <w:color w:val="000000"/>
                    </w:rPr>
                  </w:pPr>
                  <w:r>
                    <w:rPr>
                      <w:rFonts w:hint="eastAsia"/>
                      <w:color w:val="000000"/>
                    </w:rPr>
                    <w:t xml:space="preserve">院内道路</w:t>
                  </w:r>
                  <w:r>
                    <w:rPr>
                      <w:rFonts w:hint="eastAsia"/>
                      <w:color w:val="000000"/>
                    </w:rPr>
                  </w:r>
                  <w:r/>
                </w:p>
                <w:p>
                  <w:pPr>
                    <w:pStyle w:val="744"/>
                    <w:jc w:val="left"/>
                    <w:rPr>
                      <w:rFonts w:hint="eastAsia"/>
                      <w:color w:val="000000"/>
                    </w:rPr>
                  </w:pPr>
                  <w:r>
                    <w:rPr>
                      <w:rFonts w:hint="eastAsia"/>
                      <w:color w:val="000000"/>
                    </w:rPr>
                    <w:t xml:space="preserve">院外三包区</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采购人院内所有道路全天候保持干净，无明显泥沙、污垢、积水树叶。</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1、每100平方米范围内烟头、果皮、纸屑等污物平均不超过2处。</w:t>
                  </w:r>
                  <w:r>
                    <w:rPr>
                      <w:rFonts w:hint="eastAsia"/>
                      <w:color w:val="000000"/>
                    </w:rPr>
                  </w:r>
                  <w:r/>
                </w:p>
                <w:p>
                  <w:pPr>
                    <w:pStyle w:val="744"/>
                    <w:jc w:val="left"/>
                    <w:rPr>
                      <w:rFonts w:hint="eastAsia"/>
                      <w:color w:val="000000"/>
                    </w:rPr>
                  </w:pPr>
                  <w:r>
                    <w:rPr>
                      <w:rFonts w:hint="eastAsia"/>
                      <w:color w:val="000000"/>
                    </w:rPr>
                    <w:t xml:space="preserve">2、无体积1厘米以上的石子且应在15分钟内及时清除掉。</w:t>
                  </w:r>
                  <w:r>
                    <w:rPr>
                      <w:rFonts w:hint="eastAsia"/>
                      <w:color w:val="000000"/>
                    </w:rPr>
                  </w:r>
                  <w:r/>
                </w:p>
              </w:tc>
            </w:tr>
            <w:tr>
              <w:trPr>
                <w:tblCellSpacing w:w="11" w:type="dxa"/>
                <w:trHeight w:val="1039"/>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采购人院内的地面保持干燥，尤其雨天、雪天要加强管理，及时清扫积雪、为防止地面上冻需适当撒盐解冻，坡道等易滑处放置防滑地垫，防止行人摔伤，确保安全。</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1、有防滑措施。</w:t>
                  </w:r>
                  <w:r>
                    <w:rPr>
                      <w:rFonts w:hint="eastAsia"/>
                      <w:color w:val="000000"/>
                    </w:rPr>
                  </w:r>
                  <w:r/>
                </w:p>
                <w:p>
                  <w:pPr>
                    <w:pStyle w:val="744"/>
                    <w:jc w:val="left"/>
                    <w:rPr>
                      <w:rFonts w:hint="eastAsia"/>
                      <w:color w:val="000000"/>
                    </w:rPr>
                  </w:pPr>
                  <w:r>
                    <w:rPr>
                      <w:rFonts w:hint="eastAsia"/>
                      <w:color w:val="000000"/>
                    </w:rPr>
                    <w:t xml:space="preserve">2、事先备好防滑用具。</w:t>
                  </w:r>
                  <w:r>
                    <w:rPr>
                      <w:rFonts w:hint="eastAsia"/>
                      <w:color w:val="000000"/>
                    </w:rPr>
                  </w:r>
                  <w:r/>
                </w:p>
              </w:tc>
            </w:tr>
            <w:tr>
              <w:trPr>
                <w:tblCellSpacing w:w="11" w:type="dxa"/>
                <w:trHeight w:val="126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restart"/>
                  <w:textDirection w:val="lrTb"/>
                  <w:noWrap w:val="false"/>
                </w:tcPr>
                <w:p>
                  <w:pPr>
                    <w:pStyle w:val="744"/>
                    <w:jc w:val="left"/>
                    <w:rPr>
                      <w:rFonts w:hint="eastAsia"/>
                      <w:color w:val="000000"/>
                    </w:rPr>
                  </w:pPr>
                  <w:r>
                    <w:rPr>
                      <w:rFonts w:hint="eastAsia"/>
                      <w:color w:val="000000"/>
                    </w:rPr>
                    <w:t xml:space="preserve">公共设施</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采购人院内各处严禁张贴小广告等“牛皮癣”。外墙面转角处无积土、垃圾；宣传栏无乱贴现象，玻璃门窗、金属门和金属护板保持干净光亮，无污渍、无脚踢印迹、无锈迹。</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1、每日巡查不得少于2次，有记录有整改。</w:t>
                  </w:r>
                  <w:r>
                    <w:rPr>
                      <w:rFonts w:hint="eastAsia"/>
                      <w:color w:val="000000"/>
                    </w:rPr>
                  </w:r>
                  <w:r/>
                </w:p>
              </w:tc>
            </w:tr>
            <w:tr>
              <w:trPr>
                <w:tblCellSpacing w:w="11" w:type="dxa"/>
                <w:trHeight w:val="274"/>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r>
                  <w:r/>
                </w:p>
              </w:tc>
            </w:tr>
            <w:tr>
              <w:trPr>
                <w:tblCellSpacing w:w="11" w:type="dxa"/>
                <w:trHeight w:val="723"/>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定期检查污水池、窖井、化粪池，是否排水通畅，有无外溢，箅子内无纸屑烟头，盖上无污泥。</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及时报修不畅。</w:t>
                  </w:r>
                  <w:r>
                    <w:rPr>
                      <w:rFonts w:hint="eastAsia"/>
                      <w:color w:val="000000"/>
                    </w:rPr>
                  </w:r>
                  <w:r/>
                </w:p>
                <w:p>
                  <w:pPr>
                    <w:pStyle w:val="744"/>
                    <w:jc w:val="left"/>
                    <w:rPr>
                      <w:rFonts w:hint="eastAsia"/>
                      <w:color w:val="000000"/>
                    </w:rPr>
                  </w:pPr>
                  <w:r>
                    <w:rPr>
                      <w:rFonts w:hint="eastAsia"/>
                      <w:color w:val="000000"/>
                    </w:rPr>
                    <w:t xml:space="preserve">设施及周围环境清洁、整齐。</w:t>
                  </w:r>
                  <w:r>
                    <w:rPr>
                      <w:rFonts w:hint="eastAsia"/>
                      <w:color w:val="000000"/>
                    </w:rPr>
                  </w:r>
                  <w:r/>
                </w:p>
              </w:tc>
            </w:tr>
            <w:tr>
              <w:trPr>
                <w:tblCellSpacing w:w="11" w:type="dxa"/>
                <w:trHeight w:val="625"/>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室外垃圾箱、室内垃圾桶要按规定及时清运，地面无积水，每天及时清洗，无异味。</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1、设施及周围环境清洁、整齐。</w:t>
                  </w:r>
                  <w:r>
                    <w:rPr>
                      <w:rFonts w:hint="eastAsia"/>
                      <w:color w:val="000000"/>
                    </w:rPr>
                  </w:r>
                  <w:r/>
                </w:p>
              </w:tc>
            </w:tr>
            <w:tr>
              <w:trPr>
                <w:tblCellSpacing w:w="11" w:type="dxa"/>
                <w:trHeight w:val="625"/>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val="false"/>
                </w:tcPr>
                <w:p>
                  <w:pPr>
                    <w:pStyle w:val="744"/>
                    <w:jc w:val="left"/>
                    <w:rPr>
                      <w:rFonts w:hint="eastAsia"/>
                      <w:color w:val="000000"/>
                    </w:rPr>
                  </w:pPr>
                  <w:r>
                    <w:rPr>
                      <w:rFonts w:hint="eastAsia"/>
                      <w:color w:val="000000"/>
                    </w:rPr>
                    <w:t xml:space="preserve">电梯</w:t>
                  </w: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保持电梯内的清洁，定时专业保养、轿厢无手印、无污渍、保持不锈钢表面有亮丽的金属光泽。自动扶梯扶手清洁。电梯地面干净无杂物。</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电梯内每日消毒三次，保持清洁；专业保养1次/周。</w:t>
                  </w:r>
                  <w:r>
                    <w:rPr>
                      <w:rFonts w:hint="eastAsia"/>
                      <w:color w:val="000000"/>
                    </w:rPr>
                  </w:r>
                  <w:r/>
                </w:p>
              </w:tc>
            </w:tr>
            <w:tr>
              <w:trPr>
                <w:tblCellSpacing w:w="11" w:type="dxa"/>
                <w:trHeight w:val="407"/>
              </w:trPr>
              <w:tc>
                <w:tcPr>
                  <w:tcBorders>
                    <w:top w:val="non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pStyle w:val="744"/>
                    <w:jc w:val="left"/>
                    <w:rPr>
                      <w:rFonts w:hint="eastAsia"/>
                      <w:color w:val="000000"/>
                    </w:rPr>
                  </w:pPr>
                  <w:r>
                    <w:rPr>
                      <w:rFonts w:hint="eastAsia"/>
                      <w:color w:val="000000"/>
                    </w:rPr>
                    <w:t xml:space="preserve">病区</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办公区域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PVC地面每6个月至少打蜡一次（提供记录备查）。</w:t>
                  </w:r>
                  <w:r>
                    <w:rPr>
                      <w:rFonts w:hint="eastAsia"/>
                      <w:color w:val="000000"/>
                    </w:rPr>
                  </w:r>
                  <w:r/>
                </w:p>
                <w:p>
                  <w:pPr>
                    <w:pStyle w:val="744"/>
                    <w:jc w:val="left"/>
                    <w:rPr>
                      <w:rFonts w:hint="eastAsia"/>
                      <w:color w:val="000000"/>
                    </w:rPr>
                  </w:pPr>
                  <w:r>
                    <w:rPr>
                      <w:rFonts w:hint="eastAsia"/>
                      <w:color w:val="000000"/>
                    </w:rPr>
                    <w:t xml:space="preserve">打扫频率：2次/日。</w:t>
                  </w:r>
                  <w:r>
                    <w:rPr>
                      <w:rFonts w:hint="eastAsia"/>
                      <w:color w:val="000000"/>
                    </w:rPr>
                  </w:r>
                  <w:r/>
                </w:p>
              </w:tc>
            </w:tr>
            <w:tr>
              <w:trPr>
                <w:tblCellSpacing w:w="11" w:type="dxa"/>
                <w:trHeight w:val="1413"/>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公共区域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保持走廊及消防通道的墙面、地面清洁，无水迹。污洗间、开水间保持清洁、整齐、“六面光”，地面干燥无水迹，无异味、无杂物。灯具、窗户、空调进出风口等干净整洁。垃圾篓内垃圾三分之二时及时更换。</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1、每日三餐后，应保持病区走廊清洁、干燥，无污物。</w:t>
                  </w:r>
                  <w:r>
                    <w:rPr>
                      <w:rFonts w:hint="eastAsia"/>
                      <w:color w:val="000000"/>
                    </w:rPr>
                  </w:r>
                  <w:r/>
                </w:p>
                <w:p>
                  <w:pPr>
                    <w:pStyle w:val="744"/>
                    <w:jc w:val="left"/>
                    <w:rPr>
                      <w:rFonts w:hint="eastAsia"/>
                      <w:color w:val="000000"/>
                    </w:rPr>
                  </w:pPr>
                  <w:r>
                    <w:rPr>
                      <w:rFonts w:hint="eastAsia"/>
                      <w:color w:val="000000"/>
                    </w:rPr>
                    <w:t xml:space="preserve">2、PVC地面每6个月至少打蜡一次。（提供记录备查）</w:t>
                  </w:r>
                  <w:r>
                    <w:rPr>
                      <w:rFonts w:hint="eastAsia"/>
                      <w:color w:val="000000"/>
                    </w:rPr>
                  </w:r>
                  <w:r/>
                </w:p>
                <w:p>
                  <w:pPr>
                    <w:pStyle w:val="744"/>
                    <w:jc w:val="left"/>
                    <w:rPr>
                      <w:rFonts w:hint="eastAsia"/>
                      <w:color w:val="000000"/>
                    </w:rPr>
                  </w:pPr>
                  <w:r>
                    <w:rPr>
                      <w:rFonts w:hint="eastAsia"/>
                      <w:color w:val="000000"/>
                    </w:rPr>
                    <w:t xml:space="preserve">3、地面湿滑时有警示标志。</w:t>
                  </w:r>
                  <w:r>
                    <w:rPr>
                      <w:rFonts w:hint="eastAsia"/>
                      <w:color w:val="000000"/>
                    </w:rPr>
                  </w:r>
                  <w:r/>
                </w:p>
                <w:p>
                  <w:pPr>
                    <w:pStyle w:val="744"/>
                    <w:jc w:val="left"/>
                    <w:rPr>
                      <w:rFonts w:hint="eastAsia"/>
                      <w:color w:val="000000"/>
                    </w:rPr>
                  </w:pPr>
                  <w:r>
                    <w:rPr>
                      <w:rFonts w:hint="eastAsia"/>
                      <w:color w:val="000000"/>
                    </w:rPr>
                    <w:t xml:space="preserve">4、打扫频率：4次/日。</w:t>
                  </w:r>
                  <w:r>
                    <w:rPr>
                      <w:rFonts w:hint="eastAsia"/>
                      <w:color w:val="000000"/>
                    </w:rPr>
                  </w:r>
                  <w:r/>
                </w:p>
              </w:tc>
            </w:tr>
            <w:tr>
              <w:trPr>
                <w:tblCellSpacing w:w="11" w:type="dxa"/>
                <w:trHeight w:val="84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医疗区域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保持治疗室、沟通室、护士站、仪器室、处置间的清洁、整齐、“六面光”，且地面无水迹。灯具、窗户、空调进出风口、墙面等干净整洁。处置间保持干燥无水迹、无异味、无杂物、“六面光”。处置间内各种垃圾规范收集。</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w:t>
                  </w:r>
                  <w:r>
                    <w:rPr>
                      <w:rFonts w:hint="eastAsia"/>
                      <w:color w:val="000000"/>
                    </w:rPr>
                  </w:r>
                  <w:r/>
                </w:p>
                <w:p>
                  <w:pPr>
                    <w:pStyle w:val="744"/>
                    <w:jc w:val="left"/>
                    <w:rPr>
                      <w:rFonts w:hint="eastAsia"/>
                      <w:color w:val="000000"/>
                    </w:rPr>
                  </w:pPr>
                  <w:r>
                    <w:rPr>
                      <w:rFonts w:hint="eastAsia"/>
                      <w:color w:val="000000"/>
                    </w:rPr>
                    <w:t xml:space="preserve">2、打扫频率：2次/日。</w:t>
                  </w:r>
                  <w:r>
                    <w:rPr>
                      <w:rFonts w:hint="eastAsia"/>
                      <w:color w:val="000000"/>
                    </w:rPr>
                  </w:r>
                  <w:r/>
                </w:p>
              </w:tc>
            </w:tr>
            <w:tr>
              <w:trPr>
                <w:tblCellSpacing w:w="11" w:type="dxa"/>
                <w:trHeight w:val="84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处置间</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台面、地面、垃圾桶、利器盒</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每日消毒擦拭台面，随时保洁；地面每日清扫、湿拖3次，其中每日晨使用含氯消毒液500mg/L进行湿拖；垃圾袋及时更换，并注意垃圾分类，垃圾量超过2/3,立即进行更换；利器盒内容超过2/3,立即进行更换。每2小时巡视一次，污染及时处理。不锈钢物品抛光每月一次</w:t>
                  </w:r>
                  <w:r>
                    <w:rPr>
                      <w:rFonts w:hint="eastAsia"/>
                      <w:color w:val="000000"/>
                    </w:rPr>
                  </w:r>
                  <w:r/>
                </w:p>
              </w:tc>
            </w:tr>
            <w:tr>
              <w:trPr>
                <w:tblCellSpacing w:w="11" w:type="dxa"/>
                <w:trHeight w:val="84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restart"/>
                  <w:textDirection w:val="lrTb"/>
                  <w:noWrap w:val="false"/>
                </w:tcPr>
                <w:p>
                  <w:pPr>
                    <w:pStyle w:val="744"/>
                    <w:jc w:val="left"/>
                    <w:rPr>
                      <w:rFonts w:hint="eastAsia"/>
                      <w:color w:val="000000"/>
                    </w:rPr>
                  </w:pPr>
                  <w:r>
                    <w:rPr>
                      <w:rFonts w:hint="eastAsia"/>
                      <w:color w:val="000000"/>
                    </w:rPr>
                    <w:t xml:space="preserve">病  房</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病房内、病床（含加床、床头柜、设备带等）“六面光”，做到一床一巾、一台一巾、一厕一巾、一房一巾（地巾）。灯具、窗户、空调进出风口等干净整洁。保持环境清洁。保证患者开水的供应。</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w:t>
                  </w:r>
                  <w:r>
                    <w:rPr>
                      <w:rFonts w:hint="eastAsia"/>
                      <w:color w:val="000000"/>
                    </w:rPr>
                  </w:r>
                  <w:r/>
                </w:p>
                <w:p>
                  <w:pPr>
                    <w:pStyle w:val="744"/>
                    <w:jc w:val="left"/>
                    <w:rPr>
                      <w:rFonts w:hint="eastAsia"/>
                      <w:color w:val="000000"/>
                    </w:rPr>
                  </w:pPr>
                  <w:r>
                    <w:rPr>
                      <w:rFonts w:hint="eastAsia"/>
                      <w:color w:val="000000"/>
                    </w:rPr>
                    <w:t xml:space="preserve">2、打扫频率：4次/日。</w:t>
                  </w:r>
                  <w:r>
                    <w:rPr>
                      <w:rFonts w:hint="eastAsia"/>
                      <w:color w:val="000000"/>
                    </w:rPr>
                  </w:r>
                  <w:r/>
                </w:p>
              </w:tc>
            </w:tr>
            <w:tr>
              <w:trPr>
                <w:tblCellSpacing w:w="11" w:type="dxa"/>
                <w:trHeight w:val="9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病人出院或死亡后应按要求及时对床单元进行终末消毒处理。</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1、按采购人院感要求执行。</w:t>
                  </w:r>
                  <w:r>
                    <w:rPr>
                      <w:rFonts w:hint="eastAsia"/>
                      <w:color w:val="000000"/>
                    </w:rPr>
                  </w:r>
                  <w:r/>
                </w:p>
              </w:tc>
            </w:tr>
            <w:tr>
              <w:trPr>
                <w:tblCellSpacing w:w="11" w:type="dxa"/>
                <w:trHeight w:val="693"/>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none" w:color="000000" w:sz="4" w:space="0"/>
                    <w:left w:val="none" w:color="000000" w:sz="4" w:space="0"/>
                    <w:bottom w:val="single" w:color="000000" w:sz="4" w:space="0"/>
                    <w:right w:val="single" w:color="000000" w:sz="4" w:space="0"/>
                  </w:tcBorders>
                  <w:tcW w:w="122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卫生间清洁、整齐、无异味、“六面光”。洗手池、便池无污垢。垃圾篓内垃圾三分之二时及时更换。浴帘清洁。</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地面清洁、干燥、无异味。</w:t>
                  </w:r>
                  <w:r>
                    <w:rPr>
                      <w:rFonts w:hint="eastAsia"/>
                      <w:color w:val="000000"/>
                    </w:rPr>
                  </w:r>
                  <w:r/>
                </w:p>
                <w:p>
                  <w:pPr>
                    <w:pStyle w:val="744"/>
                    <w:jc w:val="left"/>
                    <w:rPr>
                      <w:rFonts w:hint="eastAsia"/>
                      <w:color w:val="000000"/>
                    </w:rPr>
                  </w:pPr>
                  <w:r>
                    <w:rPr>
                      <w:rFonts w:hint="eastAsia"/>
                      <w:color w:val="000000"/>
                    </w:rPr>
                    <w:t xml:space="preserve">打扫频率：4次/日。</w:t>
                  </w:r>
                  <w:r>
                    <w:rPr>
                      <w:rFonts w:hint="eastAsia"/>
                      <w:color w:val="000000"/>
                    </w:rPr>
                  </w:r>
                  <w:r/>
                </w:p>
              </w:tc>
            </w:tr>
            <w:tr>
              <w:trPr>
                <w:tblCellSpacing w:w="11" w:type="dxa"/>
                <w:trHeight w:val="930"/>
              </w:trPr>
              <w:tc>
                <w:tcPr>
                  <w:tcBorders>
                    <w:top w:val="none" w:color="000000" w:sz="4" w:space="0"/>
                    <w:left w:val="single" w:color="000000" w:sz="4" w:space="0"/>
                    <w:bottom w:val="none" w:color="000000" w:sz="4" w:space="0"/>
                    <w:right w:val="single" w:color="000000" w:sz="4" w:space="0"/>
                  </w:tcBorders>
                  <w:tcW w:w="979" w:type="dxa"/>
                  <w:vAlign w:val="center"/>
                  <w:vMerge w:val="restart"/>
                  <w:textDirection w:val="lrTb"/>
                  <w:noWrap w:val="false"/>
                </w:tcPr>
                <w:p>
                  <w:pPr>
                    <w:pStyle w:val="744"/>
                    <w:jc w:val="left"/>
                    <w:rPr>
                      <w:rFonts w:hint="eastAsia"/>
                      <w:color w:val="000000"/>
                    </w:rPr>
                  </w:pPr>
                  <w:r>
                    <w:rPr>
                      <w:rFonts w:hint="eastAsia"/>
                      <w:color w:val="000000"/>
                    </w:rPr>
                    <w:t xml:space="preserve">其他区域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办公区域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办公室、教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  </w:t>
                  </w:r>
                  <w:r>
                    <w:rPr>
                      <w:rFonts w:hint="eastAsia"/>
                      <w:color w:val="000000"/>
                    </w:rPr>
                  </w:r>
                  <w:r/>
                </w:p>
                <w:p>
                  <w:pPr>
                    <w:pStyle w:val="744"/>
                    <w:jc w:val="left"/>
                    <w:rPr>
                      <w:rFonts w:hint="eastAsia"/>
                      <w:color w:val="000000"/>
                    </w:rPr>
                  </w:pPr>
                  <w:r>
                    <w:rPr>
                      <w:rFonts w:hint="eastAsia"/>
                      <w:color w:val="000000"/>
                    </w:rPr>
                    <w:t xml:space="preserve">2、打扫频率：2次/日。</w:t>
                  </w:r>
                  <w:r>
                    <w:rPr>
                      <w:rFonts w:hint="eastAsia"/>
                      <w:color w:val="000000"/>
                    </w:rPr>
                  </w:r>
                  <w:r/>
                </w:p>
              </w:tc>
            </w:tr>
            <w:tr>
              <w:trPr>
                <w:tblCellSpacing w:w="11" w:type="dxa"/>
                <w:trHeight w:val="930"/>
              </w:trPr>
              <w:tc>
                <w:tcPr>
                  <w:tcBorders>
                    <w:top w:val="none" w:color="000000" w:sz="4" w:space="0"/>
                    <w:left w:val="single" w:color="000000" w:sz="4" w:space="0"/>
                    <w:bottom w:val="non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公共区域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走廊、消防通道、污洗间、卫生间、开水间、分诊台、护士站台、电梯厅、各类大厅等均保持墙面和地面清洁、地面干燥无水迹、无异味、无杂物、“六面光”。候诊椅洁净无尘，无胶布痕迹。候诊室及一切陈列设施干净无灰尘。灯具、开关、窗户、空调进出风口、墙面等干净整洁。各种垃圾三分之二时及时更换。</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1、花岗岩、大理石地面每两周深度保养一次。PVC地面每6个月至少打蜡一次。</w:t>
                  </w:r>
                  <w:r>
                    <w:rPr>
                      <w:rFonts w:hint="eastAsia"/>
                      <w:color w:val="000000"/>
                    </w:rPr>
                  </w:r>
                  <w:r/>
                </w:p>
                <w:p>
                  <w:pPr>
                    <w:pStyle w:val="744"/>
                    <w:jc w:val="left"/>
                    <w:rPr>
                      <w:rFonts w:hint="eastAsia"/>
                      <w:color w:val="000000"/>
                    </w:rPr>
                  </w:pPr>
                  <w:r>
                    <w:rPr>
                      <w:rFonts w:hint="eastAsia"/>
                      <w:color w:val="000000"/>
                    </w:rPr>
                    <w:t xml:space="preserve">2、地面湿滑时有警示标志。</w:t>
                  </w:r>
                  <w:r>
                    <w:rPr>
                      <w:rFonts w:hint="eastAsia"/>
                      <w:color w:val="000000"/>
                    </w:rPr>
                  </w:r>
                  <w:r/>
                </w:p>
                <w:p>
                  <w:pPr>
                    <w:pStyle w:val="744"/>
                    <w:jc w:val="left"/>
                    <w:rPr>
                      <w:rFonts w:hint="eastAsia"/>
                      <w:color w:val="000000"/>
                    </w:rPr>
                  </w:pPr>
                  <w:r>
                    <w:rPr>
                      <w:rFonts w:hint="eastAsia"/>
                      <w:color w:val="000000"/>
                    </w:rPr>
                    <w:t xml:space="preserve">3、打扫频率：至少4次/日。</w:t>
                  </w:r>
                  <w:r>
                    <w:rPr>
                      <w:rFonts w:hint="eastAsia"/>
                      <w:color w:val="000000"/>
                    </w:rPr>
                  </w:r>
                  <w:r/>
                </w:p>
              </w:tc>
            </w:tr>
            <w:tr>
              <w:trPr>
                <w:tblCellSpacing w:w="11" w:type="dxa"/>
                <w:trHeight w:val="93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医疗区域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各诊室、换药室、抢救室、检查室、治疗室、仪器室、处置室、观察室等“六面光”保持整齐、清洁，无水迹，无异味，无杂物。灯具、窗户、空调进出风口等干净整洁。各室内的家具、桌椅台面保持干净清洁无积尘。各种垃圾三分之二时及时更换。</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w:t>
                  </w:r>
                  <w:r>
                    <w:rPr>
                      <w:rFonts w:hint="eastAsia"/>
                      <w:color w:val="000000"/>
                    </w:rPr>
                  </w:r>
                  <w:r/>
                </w:p>
                <w:p>
                  <w:pPr>
                    <w:pStyle w:val="744"/>
                    <w:jc w:val="left"/>
                    <w:rPr>
                      <w:rFonts w:hint="eastAsia"/>
                      <w:color w:val="000000"/>
                    </w:rPr>
                  </w:pPr>
                  <w:r>
                    <w:rPr>
                      <w:rFonts w:hint="eastAsia"/>
                      <w:color w:val="000000"/>
                    </w:rPr>
                    <w:t xml:space="preserve">2、各仪器设备表面干净，管线无缠绕。</w:t>
                  </w:r>
                  <w:r>
                    <w:rPr>
                      <w:rFonts w:hint="eastAsia"/>
                      <w:color w:val="000000"/>
                    </w:rPr>
                  </w:r>
                  <w:r/>
                </w:p>
                <w:p>
                  <w:pPr>
                    <w:pStyle w:val="744"/>
                    <w:jc w:val="left"/>
                    <w:rPr>
                      <w:rFonts w:hint="eastAsia"/>
                      <w:color w:val="000000"/>
                    </w:rPr>
                  </w:pPr>
                  <w:r>
                    <w:rPr>
                      <w:rFonts w:hint="eastAsia"/>
                      <w:color w:val="000000"/>
                    </w:rPr>
                    <w:t xml:space="preserve">3、打扫频率：2次/日。</w:t>
                  </w:r>
                  <w:r>
                    <w:rPr>
                      <w:rFonts w:hint="eastAsia"/>
                      <w:color w:val="000000"/>
                    </w:rPr>
                  </w:r>
                  <w:r/>
                </w:p>
              </w:tc>
            </w:tr>
            <w:tr>
              <w:trPr>
                <w:tblCellSpacing w:w="11" w:type="dxa"/>
                <w:trHeight w:val="1425"/>
              </w:trPr>
              <w:tc>
                <w:tcPr>
                  <w:tcBorders>
                    <w:top w:val="non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pStyle w:val="744"/>
                    <w:jc w:val="left"/>
                    <w:rPr>
                      <w:rFonts w:hint="eastAsia"/>
                      <w:color w:val="000000"/>
                    </w:rPr>
                  </w:pPr>
                  <w:r>
                    <w:rPr>
                      <w:rFonts w:hint="eastAsia"/>
                      <w:color w:val="000000"/>
                    </w:rPr>
                    <w:t xml:space="preserve">辅助检查区域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办公区域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w:t>
                  </w:r>
                  <w:r>
                    <w:rPr>
                      <w:rFonts w:hint="eastAsia"/>
                      <w:color w:val="000000"/>
                    </w:rPr>
                  </w:r>
                  <w:r/>
                </w:p>
                <w:p>
                  <w:pPr>
                    <w:pStyle w:val="744"/>
                    <w:jc w:val="left"/>
                    <w:rPr>
                      <w:rFonts w:hint="eastAsia"/>
                      <w:color w:val="000000"/>
                    </w:rPr>
                  </w:pPr>
                  <w:r>
                    <w:rPr>
                      <w:rFonts w:hint="eastAsia"/>
                      <w:color w:val="000000"/>
                    </w:rPr>
                    <w:t xml:space="preserve">2、打扫频率：2次/日。</w:t>
                  </w:r>
                  <w:r>
                    <w:rPr>
                      <w:rFonts w:hint="eastAsia"/>
                      <w:color w:val="000000"/>
                    </w:rPr>
                  </w:r>
                  <w:r/>
                </w:p>
              </w:tc>
            </w:tr>
            <w:tr>
              <w:trPr>
                <w:tblCellSpacing w:w="11" w:type="dxa"/>
                <w:trHeight w:val="1390"/>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bookmarkStart w:id="194" w:name="_Hlk520621270"/>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公共区域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走廊、消防通道、污洗间、卫生间、开水间、分诊台、护士站台、电梯厅、各类大厅清洁，地面干燥、“六面光”。候诊椅洁净无尘，无胶布痕迹，候诊室及一切陈列设施干净无灰尘。灯具、窗户、空调进出风口、墙面等干净整洁。</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花岗岩、大理石地面每两周深度保养一次。PVC地面每6个月至少打蜡一次。</w:t>
                  </w:r>
                  <w:r>
                    <w:rPr>
                      <w:rFonts w:hint="eastAsia"/>
                      <w:color w:val="000000"/>
                    </w:rPr>
                  </w:r>
                  <w:r/>
                </w:p>
                <w:p>
                  <w:pPr>
                    <w:pStyle w:val="744"/>
                    <w:jc w:val="left"/>
                    <w:rPr>
                      <w:rFonts w:hint="eastAsia"/>
                      <w:color w:val="000000"/>
                    </w:rPr>
                  </w:pPr>
                  <w:r>
                    <w:rPr>
                      <w:rFonts w:hint="eastAsia"/>
                      <w:color w:val="000000"/>
                    </w:rPr>
                    <w:t xml:space="preserve">地面湿滑时有警示标志。</w:t>
                  </w:r>
                  <w:r>
                    <w:rPr>
                      <w:rFonts w:hint="eastAsia"/>
                      <w:color w:val="000000"/>
                    </w:rPr>
                  </w:r>
                  <w:r/>
                </w:p>
                <w:p>
                  <w:pPr>
                    <w:pStyle w:val="744"/>
                    <w:jc w:val="left"/>
                    <w:rPr>
                      <w:rFonts w:hint="eastAsia"/>
                      <w:color w:val="000000"/>
                    </w:rPr>
                  </w:pPr>
                  <w:r>
                    <w:rPr>
                      <w:rFonts w:hint="eastAsia"/>
                      <w:color w:val="000000"/>
                    </w:rPr>
                    <w:t xml:space="preserve">3、打扫频率：至少4次/日。</w:t>
                  </w:r>
                  <w:r>
                    <w:rPr>
                      <w:rFonts w:hint="eastAsia"/>
                      <w:color w:val="000000"/>
                    </w:rPr>
                  </w:r>
                  <w:r/>
                </w:p>
              </w:tc>
            </w:tr>
            <w:tr>
              <w:trPr>
                <w:tblCellSpacing w:w="11" w:type="dxa"/>
                <w:trHeight w:val="1137"/>
              </w:trPr>
              <w:tc>
                <w:tcPr>
                  <w:tcBorders>
                    <w:top w:val="none" w:color="000000" w:sz="4"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744"/>
                    <w:jc w:val="left"/>
                    <w:rPr>
                      <w:rFonts w:hint="eastAsia"/>
                      <w:color w:val="000000"/>
                    </w:rPr>
                  </w:pPr>
                  <w:r/>
                  <w:bookmarkEnd w:id="194"/>
                  <w:r>
                    <w:rPr>
                      <w:rFonts w:hint="eastAsia"/>
                      <w:color w:val="000000"/>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744"/>
                    <w:jc w:val="left"/>
                    <w:rPr>
                      <w:rFonts w:hint="eastAsia"/>
                      <w:color w:val="000000"/>
                    </w:rPr>
                  </w:pPr>
                  <w:r>
                    <w:rPr>
                      <w:rFonts w:hint="eastAsia"/>
                      <w:color w:val="000000"/>
                    </w:rPr>
                    <w:t xml:space="preserve">医疗区域</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806" w:type="dxa"/>
                  <w:vAlign w:val="center"/>
                  <w:textDirection w:val="lrTb"/>
                  <w:noWrap w:val="false"/>
                </w:tcPr>
                <w:p>
                  <w:pPr>
                    <w:pStyle w:val="744"/>
                    <w:jc w:val="left"/>
                    <w:rPr>
                      <w:rFonts w:hint="eastAsia"/>
                      <w:color w:val="000000"/>
                    </w:rPr>
                  </w:pPr>
                  <w:r>
                    <w:rPr>
                      <w:rFonts w:hint="eastAsia"/>
                      <w:color w:val="000000"/>
                    </w:rPr>
                    <w:t xml:space="preserve">读片室、检查室、治疗室、仪器室、标本室、处置室、观察室等“六面光”。灯具、窗户、空调进出风口等干净整洁。各室内的家具、桌椅台面保持干净清洁无积尘。</w:t>
                  </w:r>
                  <w:r>
                    <w:rPr>
                      <w:rFonts w:hint="eastAsia"/>
                      <w:color w:val="000000"/>
                    </w:rPr>
                  </w:r>
                  <w:r/>
                </w:p>
              </w:tc>
              <w:tc>
                <w:tcPr>
                  <w:tcBorders>
                    <w:top w:val="single" w:color="000000" w:sz="4" w:space="0"/>
                    <w:left w:val="none" w:color="000000" w:sz="4" w:space="0"/>
                    <w:bottom w:val="single" w:color="000000" w:sz="4" w:space="0"/>
                    <w:right w:val="single" w:color="000000" w:sz="4" w:space="0"/>
                  </w:tcBorders>
                  <w:tcW w:w="3085" w:type="dxa"/>
                  <w:vAlign w:val="center"/>
                  <w:textDirection w:val="lrTb"/>
                  <w:noWrap w:val="false"/>
                </w:tcPr>
                <w:p>
                  <w:pPr>
                    <w:pStyle w:val="744"/>
                    <w:jc w:val="left"/>
                    <w:rPr>
                      <w:rFonts w:hint="eastAsia"/>
                      <w:color w:val="000000"/>
                    </w:rPr>
                  </w:pPr>
                  <w:r>
                    <w:rPr>
                      <w:rFonts w:hint="eastAsia"/>
                      <w:color w:val="000000"/>
                    </w:rPr>
                    <w:t xml:space="preserve">1、PVC地面每6个月至少打蜡一次。</w:t>
                  </w:r>
                  <w:r>
                    <w:rPr>
                      <w:rFonts w:hint="eastAsia"/>
                      <w:color w:val="000000"/>
                    </w:rPr>
                  </w:r>
                  <w:r/>
                </w:p>
                <w:p>
                  <w:pPr>
                    <w:pStyle w:val="744"/>
                    <w:jc w:val="left"/>
                    <w:rPr>
                      <w:rFonts w:hint="eastAsia"/>
                      <w:color w:val="000000"/>
                    </w:rPr>
                  </w:pPr>
                  <w:r>
                    <w:rPr>
                      <w:rFonts w:hint="eastAsia"/>
                      <w:color w:val="000000"/>
                    </w:rPr>
                    <w:t xml:space="preserve">2、各仪器设备表面干净，管线无缠绕。</w:t>
                  </w:r>
                  <w:r>
                    <w:rPr>
                      <w:rFonts w:hint="eastAsia"/>
                      <w:color w:val="000000"/>
                    </w:rPr>
                  </w:r>
                  <w:r/>
                </w:p>
                <w:p>
                  <w:pPr>
                    <w:pStyle w:val="744"/>
                    <w:jc w:val="left"/>
                    <w:rPr>
                      <w:rFonts w:hint="eastAsia"/>
                      <w:color w:val="000000"/>
                    </w:rPr>
                  </w:pPr>
                  <w:r>
                    <w:rPr>
                      <w:rFonts w:hint="eastAsia"/>
                      <w:color w:val="000000"/>
                    </w:rPr>
                    <w:t xml:space="preserve">3、打扫频率：2次/日。</w:t>
                  </w:r>
                  <w:r>
                    <w:rPr>
                      <w:rFonts w:hint="eastAsia"/>
                      <w:color w:val="000000"/>
                    </w:rPr>
                  </w:r>
                  <w:r/>
                </w:p>
              </w:tc>
            </w:tr>
          </w:tbl>
          <w:p>
            <w:pPr>
              <w:pStyle w:val="744"/>
              <w:jc w:val="left"/>
              <w:rPr>
                <w:rFonts w:hint="eastAsia"/>
                <w:b/>
                <w:bCs/>
                <w:color w:val="000000"/>
              </w:rPr>
            </w:pPr>
            <w:r>
              <w:rPr>
                <w:rFonts w:hint="eastAsia"/>
                <w:b/>
                <w:bCs/>
                <w:color w:val="000000"/>
              </w:rPr>
              <w:t xml:space="preserve">（二）病区运送</w:t>
            </w:r>
            <w:r>
              <w:rPr>
                <w:b/>
                <w:bCs/>
              </w:rPr>
            </w:r>
            <w:r/>
          </w:p>
          <w:p>
            <w:pPr>
              <w:pStyle w:val="744"/>
              <w:jc w:val="left"/>
              <w:rPr>
                <w:rFonts w:hint="eastAsia"/>
                <w:color w:val="000000"/>
              </w:rPr>
            </w:pPr>
            <w:r>
              <w:rPr>
                <w:rFonts w:hint="eastAsia"/>
                <w:color w:val="000000"/>
              </w:rPr>
              <w:t xml:space="preserve">（以下所有保洁内容均应符合采购人院感的要求）</w:t>
            </w:r>
            <w:r>
              <w:rPr>
                <w:rFonts w:hint="eastAsia"/>
                <w:color w:val="000000"/>
              </w:rPr>
            </w:r>
            <w:r/>
          </w:p>
          <w:p>
            <w:pPr>
              <w:pStyle w:val="744"/>
              <w:jc w:val="left"/>
              <w:rPr>
                <w:rFonts w:hint="eastAsia"/>
                <w:color w:val="000000"/>
              </w:rPr>
            </w:pPr>
            <w:r>
              <w:rPr>
                <w:rFonts w:hint="eastAsia"/>
                <w:color w:val="000000"/>
              </w:rPr>
              <w:t xml:space="preserve">1、病区运送服务总体管理要求</w:t>
            </w:r>
            <w:r>
              <w:rPr>
                <w:rFonts w:hint="eastAsia"/>
                <w:color w:val="000000"/>
              </w:rPr>
            </w:r>
            <w:r/>
          </w:p>
          <w:p>
            <w:pPr>
              <w:pStyle w:val="744"/>
              <w:jc w:val="left"/>
              <w:rPr>
                <w:rFonts w:hint="eastAsia"/>
                <w:color w:val="000000"/>
              </w:rPr>
            </w:pPr>
            <w:r>
              <w:rPr>
                <w:rFonts w:hint="eastAsia"/>
                <w:color w:val="000000"/>
              </w:rPr>
              <w:t xml:space="preserve">（1）员工必须具备初中及以上文化，能看懂各项检查项目，并能识别“加急”或“危急” 标示；能按规定要求迅速准确收送各类文书资料，员工需接受院感培训。</w:t>
            </w:r>
            <w:r>
              <w:rPr>
                <w:rFonts w:hint="eastAsia"/>
                <w:color w:val="000000"/>
              </w:rPr>
            </w:r>
            <w:r/>
          </w:p>
          <w:p>
            <w:pPr>
              <w:pStyle w:val="744"/>
              <w:jc w:val="left"/>
              <w:rPr>
                <w:rFonts w:hint="eastAsia"/>
                <w:color w:val="000000"/>
              </w:rPr>
            </w:pPr>
            <w:r>
              <w:rPr>
                <w:rFonts w:hint="eastAsia"/>
                <w:color w:val="000000"/>
              </w:rPr>
              <w:t xml:space="preserve">（2）病区运送服务必须满足医疗服务规范要求。</w:t>
            </w:r>
            <w:r>
              <w:rPr>
                <w:rFonts w:hint="eastAsia"/>
                <w:color w:val="000000"/>
              </w:rPr>
            </w:r>
            <w:r/>
          </w:p>
          <w:p>
            <w:pPr>
              <w:pStyle w:val="744"/>
              <w:jc w:val="left"/>
              <w:rPr>
                <w:rFonts w:hint="eastAsia"/>
                <w:color w:val="000000"/>
              </w:rPr>
            </w:pPr>
            <w:r>
              <w:rPr>
                <w:rFonts w:hint="eastAsia"/>
                <w:color w:val="000000"/>
              </w:rPr>
              <w:t xml:space="preserve">（3）配备现代化的通讯工具和调度设备。</w:t>
            </w:r>
            <w:r>
              <w:rPr>
                <w:rFonts w:hint="eastAsia"/>
                <w:color w:val="000000"/>
              </w:rPr>
            </w:r>
            <w:r/>
          </w:p>
          <w:p>
            <w:pPr>
              <w:pStyle w:val="744"/>
              <w:jc w:val="left"/>
              <w:rPr>
                <w:rFonts w:hint="eastAsia"/>
                <w:color w:val="000000"/>
              </w:rPr>
            </w:pPr>
            <w:r>
              <w:rPr>
                <w:rFonts w:hint="eastAsia"/>
                <w:color w:val="000000"/>
              </w:rPr>
              <w:t xml:space="preserve">2、病区运送服务的具体要求</w:t>
            </w:r>
            <w:r>
              <w:rPr>
                <w:rFonts w:hint="eastAsia"/>
                <w:color w:val="000000"/>
              </w:rPr>
            </w:r>
            <w:r/>
          </w:p>
          <w:p>
            <w:pPr>
              <w:pStyle w:val="744"/>
              <w:jc w:val="left"/>
              <w:rPr>
                <w:rFonts w:hint="eastAsia"/>
                <w:color w:val="000000"/>
              </w:rPr>
            </w:pPr>
            <w:r>
              <w:rPr>
                <w:rFonts w:hint="eastAsia"/>
                <w:color w:val="000000"/>
              </w:rPr>
              <w:t xml:space="preserve">（1）负责全院所有病区、病区的血标本、便标本、尿标本、痰培养、病理标本等各类标本及时、准确的收送。</w:t>
            </w:r>
            <w:r>
              <w:rPr>
                <w:rFonts w:hint="eastAsia"/>
                <w:color w:val="000000"/>
              </w:rPr>
            </w:r>
            <w:r/>
          </w:p>
          <w:p>
            <w:pPr>
              <w:pStyle w:val="744"/>
              <w:jc w:val="left"/>
              <w:rPr>
                <w:rFonts w:hint="eastAsia"/>
                <w:color w:val="000000"/>
              </w:rPr>
            </w:pPr>
            <w:r>
              <w:rPr>
                <w:rFonts w:hint="eastAsia"/>
                <w:color w:val="000000"/>
              </w:rPr>
              <w:t xml:space="preserve">（2）负责全院所有病区各类文书、床边心脑电图、心动图、床边B超、出院病历、特殊药品、病理单、手术通知单、各类会诊单、预约单等各类单据的收送。</w:t>
            </w:r>
            <w:r>
              <w:rPr>
                <w:rFonts w:hint="eastAsia"/>
                <w:color w:val="000000"/>
              </w:rPr>
            </w:r>
            <w:r/>
          </w:p>
          <w:p>
            <w:pPr>
              <w:pStyle w:val="744"/>
              <w:jc w:val="left"/>
              <w:rPr>
                <w:rFonts w:hint="eastAsia"/>
                <w:color w:val="000000"/>
              </w:rPr>
            </w:pPr>
            <w:r>
              <w:rPr>
                <w:rFonts w:hint="eastAsia"/>
                <w:color w:val="000000"/>
              </w:rPr>
              <w:t xml:space="preserve">（3）负责全院所有病区药品的发送，领取各类血制品、毒麻药品、临时送药、收送医疗仪器前往维修等工作。</w:t>
            </w:r>
            <w:r>
              <w:rPr>
                <w:rFonts w:hint="eastAsia"/>
                <w:color w:val="000000"/>
              </w:rPr>
            </w:r>
            <w:r/>
          </w:p>
          <w:p>
            <w:pPr>
              <w:pStyle w:val="744"/>
              <w:jc w:val="left"/>
              <w:rPr>
                <w:rFonts w:hint="eastAsia"/>
                <w:color w:val="000000"/>
              </w:rPr>
            </w:pPr>
            <w:r>
              <w:rPr>
                <w:rFonts w:hint="eastAsia"/>
                <w:color w:val="000000"/>
              </w:rPr>
              <w:t xml:space="preserve">（4）负责全院所有病区各类医疗物品的配送。如大输液、氧气瓶、液氮瓶等。</w:t>
            </w:r>
            <w:r>
              <w:rPr>
                <w:rFonts w:hint="eastAsia"/>
                <w:color w:val="000000"/>
              </w:rPr>
            </w:r>
            <w:r/>
          </w:p>
          <w:p>
            <w:pPr>
              <w:pStyle w:val="744"/>
              <w:jc w:val="left"/>
              <w:rPr>
                <w:rFonts w:hint="eastAsia"/>
                <w:color w:val="000000"/>
              </w:rPr>
            </w:pPr>
            <w:r>
              <w:rPr>
                <w:rFonts w:hint="eastAsia"/>
                <w:color w:val="000000"/>
              </w:rPr>
              <w:t xml:space="preserve">（5）负责全院所有病区的日常行政库房的领物、器械库房的应急领用。</w:t>
            </w:r>
            <w:r>
              <w:rPr>
                <w:rFonts w:hint="eastAsia"/>
                <w:color w:val="000000"/>
              </w:rPr>
            </w:r>
            <w:r/>
          </w:p>
          <w:p>
            <w:pPr>
              <w:pStyle w:val="744"/>
              <w:jc w:val="left"/>
              <w:rPr>
                <w:rFonts w:hint="eastAsia"/>
                <w:color w:val="000000"/>
              </w:rPr>
            </w:pPr>
            <w:r>
              <w:rPr>
                <w:rFonts w:hint="eastAsia"/>
                <w:color w:val="000000"/>
              </w:rPr>
              <w:t xml:space="preserve">（6）负责常规医疗设备的院内运送，特殊医疗设备要求有医护人员陪同。</w:t>
            </w:r>
            <w:r>
              <w:rPr>
                <w:rFonts w:hint="eastAsia"/>
                <w:color w:val="000000"/>
              </w:rPr>
            </w:r>
            <w:r/>
          </w:p>
          <w:p>
            <w:pPr>
              <w:pStyle w:val="744"/>
              <w:jc w:val="left"/>
              <w:rPr>
                <w:rFonts w:hint="eastAsia"/>
                <w:color w:val="000000"/>
              </w:rPr>
            </w:pPr>
            <w:r>
              <w:rPr>
                <w:rFonts w:hint="eastAsia"/>
                <w:color w:val="000000"/>
              </w:rPr>
              <w:t xml:space="preserve">（7）负责临时加床的运送与管理。</w:t>
            </w:r>
            <w:r>
              <w:rPr>
                <w:rFonts w:hint="eastAsia"/>
                <w:color w:val="000000"/>
              </w:rPr>
            </w:r>
            <w:r/>
          </w:p>
          <w:p>
            <w:pPr>
              <w:pStyle w:val="744"/>
              <w:jc w:val="left"/>
              <w:rPr>
                <w:rFonts w:hint="eastAsia"/>
                <w:color w:val="000000"/>
              </w:rPr>
            </w:pPr>
            <w:r>
              <w:rPr>
                <w:rFonts w:hint="eastAsia"/>
                <w:color w:val="000000"/>
              </w:rPr>
              <w:t xml:space="preserve">（8）负责全院所有各病区大输液运送；采购人物流中心物资的全院范围内配送。</w:t>
            </w:r>
            <w:r>
              <w:rPr>
                <w:rFonts w:hint="eastAsia"/>
                <w:color w:val="000000"/>
              </w:rPr>
            </w:r>
            <w:r/>
          </w:p>
          <w:p>
            <w:pPr>
              <w:pStyle w:val="744"/>
              <w:jc w:val="left"/>
              <w:rPr>
                <w:rFonts w:hint="eastAsia"/>
                <w:b/>
                <w:bCs/>
                <w:color w:val="000000"/>
              </w:rPr>
            </w:pPr>
            <w:r>
              <w:rPr>
                <w:rFonts w:hint="eastAsia"/>
                <w:b/>
                <w:bCs/>
                <w:color w:val="000000"/>
              </w:rPr>
              <w:t xml:space="preserve">（三）特殊科室物业管理要求</w:t>
            </w:r>
            <w:r>
              <w:rPr>
                <w:b/>
                <w:bCs/>
              </w:rPr>
            </w:r>
            <w:r/>
          </w:p>
          <w:p>
            <w:pPr>
              <w:pStyle w:val="744"/>
              <w:jc w:val="left"/>
              <w:rPr>
                <w:rFonts w:hint="eastAsia"/>
                <w:color w:val="000000"/>
              </w:rPr>
            </w:pPr>
            <w:r>
              <w:rPr>
                <w:rFonts w:hint="eastAsia"/>
                <w:color w:val="000000"/>
              </w:rPr>
              <w:t xml:space="preserve">（以下所有保洁内容均应符合采购人院感的要求）</w:t>
            </w:r>
            <w:r>
              <w:rPr>
                <w:rFonts w:hint="eastAsia"/>
                <w:color w:val="000000"/>
              </w:rPr>
            </w:r>
            <w:r/>
          </w:p>
          <w:p>
            <w:pPr>
              <w:pStyle w:val="744"/>
              <w:jc w:val="left"/>
              <w:rPr>
                <w:rFonts w:hint="eastAsia"/>
                <w:color w:val="000000"/>
              </w:rPr>
            </w:pPr>
            <w:r>
              <w:rPr>
                <w:rFonts w:hint="eastAsia"/>
                <w:color w:val="000000"/>
              </w:rPr>
              <w:t xml:space="preserve">1、手术室保洁及运送服务管理（采购人所有手术区域均参照此标准）</w:t>
            </w:r>
            <w:r>
              <w:rPr>
                <w:rFonts w:hint="eastAsia"/>
                <w:color w:val="000000"/>
              </w:rPr>
            </w:r>
            <w:r/>
          </w:p>
          <w:p>
            <w:pPr>
              <w:pStyle w:val="744"/>
              <w:jc w:val="left"/>
              <w:rPr>
                <w:rFonts w:hint="eastAsia"/>
                <w:color w:val="000000"/>
              </w:rPr>
            </w:pPr>
            <w:r>
              <w:rPr>
                <w:rFonts w:hint="eastAsia"/>
                <w:color w:val="000000"/>
              </w:rPr>
              <w:t xml:space="preserve">（1）保洁和运送服务范围</w:t>
            </w:r>
            <w:r>
              <w:rPr>
                <w:rFonts w:hint="eastAsia"/>
                <w:color w:val="000000"/>
              </w:rPr>
            </w:r>
            <w:r/>
          </w:p>
          <w:p>
            <w:pPr>
              <w:pStyle w:val="744"/>
              <w:jc w:val="left"/>
              <w:rPr>
                <w:rFonts w:hint="eastAsia"/>
                <w:color w:val="000000"/>
              </w:rPr>
            </w:pPr>
            <w:r>
              <w:rPr>
                <w:rFonts w:hint="eastAsia"/>
                <w:color w:val="000000"/>
              </w:rPr>
              <w:t xml:space="preserve">1）手术区域的保洁</w:t>
            </w:r>
            <w:r>
              <w:rPr>
                <w:rFonts w:hint="eastAsia"/>
                <w:color w:val="000000"/>
              </w:rPr>
            </w:r>
            <w:r/>
          </w:p>
          <w:p>
            <w:pPr>
              <w:pStyle w:val="744"/>
              <w:jc w:val="left"/>
              <w:rPr>
                <w:rFonts w:hint="eastAsia"/>
                <w:color w:val="000000"/>
              </w:rPr>
            </w:pPr>
            <w:r>
              <w:rPr>
                <w:rFonts w:hint="eastAsia"/>
                <w:color w:val="000000"/>
              </w:rPr>
              <w:t xml:space="preserve">2）非手术区域的保洁</w:t>
            </w:r>
            <w:r>
              <w:rPr>
                <w:rFonts w:hint="eastAsia"/>
                <w:color w:val="000000"/>
              </w:rPr>
            </w:r>
            <w:r/>
          </w:p>
          <w:p>
            <w:pPr>
              <w:pStyle w:val="744"/>
              <w:jc w:val="left"/>
              <w:rPr>
                <w:rFonts w:hint="eastAsia"/>
                <w:color w:val="000000"/>
              </w:rPr>
            </w:pPr>
            <w:r>
              <w:rPr>
                <w:rFonts w:hint="eastAsia"/>
                <w:color w:val="000000"/>
              </w:rPr>
              <w:t xml:space="preserve">3）手术区域的运送</w:t>
            </w:r>
            <w:r>
              <w:rPr>
                <w:rFonts w:hint="eastAsia"/>
                <w:color w:val="000000"/>
              </w:rPr>
            </w:r>
            <w:r/>
          </w:p>
          <w:p>
            <w:pPr>
              <w:pStyle w:val="744"/>
              <w:jc w:val="left"/>
              <w:rPr>
                <w:rFonts w:hint="eastAsia"/>
                <w:color w:val="000000"/>
              </w:rPr>
            </w:pPr>
            <w:r>
              <w:rPr>
                <w:rFonts w:hint="eastAsia"/>
                <w:color w:val="000000"/>
              </w:rPr>
              <w:t xml:space="preserve">4）非手术区域的运送</w:t>
            </w:r>
            <w:r>
              <w:rPr>
                <w:rFonts w:hint="eastAsia"/>
                <w:color w:val="000000"/>
              </w:rPr>
            </w:r>
            <w:r/>
          </w:p>
          <w:p>
            <w:pPr>
              <w:pStyle w:val="744"/>
              <w:jc w:val="left"/>
              <w:rPr>
                <w:rFonts w:hint="eastAsia"/>
                <w:color w:val="000000"/>
              </w:rPr>
            </w:pPr>
            <w:r>
              <w:rPr>
                <w:rFonts w:hint="eastAsia"/>
                <w:color w:val="000000"/>
              </w:rPr>
              <w:t xml:space="preserve">5）常规标本的运送</w:t>
            </w:r>
            <w:r>
              <w:rPr>
                <w:rFonts w:hint="eastAsia"/>
                <w:color w:val="000000"/>
              </w:rPr>
            </w:r>
            <w:r/>
          </w:p>
          <w:p>
            <w:pPr>
              <w:pStyle w:val="744"/>
              <w:jc w:val="left"/>
              <w:rPr>
                <w:rFonts w:hint="eastAsia"/>
                <w:color w:val="000000"/>
              </w:rPr>
            </w:pPr>
            <w:r>
              <w:rPr>
                <w:rFonts w:hint="eastAsia"/>
                <w:color w:val="000000"/>
              </w:rPr>
              <w:t xml:space="preserve">（2）保洁服务管理的具体要求</w:t>
            </w:r>
            <w:r>
              <w:rPr>
                <w:rFonts w:hint="eastAsia"/>
                <w:color w:val="000000"/>
              </w:rPr>
            </w:r>
            <w:r/>
          </w:p>
          <w:p>
            <w:pPr>
              <w:pStyle w:val="744"/>
              <w:jc w:val="left"/>
              <w:rPr>
                <w:rFonts w:hint="eastAsia"/>
                <w:color w:val="000000"/>
              </w:rPr>
            </w:pPr>
            <w:r>
              <w:rPr>
                <w:rFonts w:hint="eastAsia"/>
                <w:color w:val="000000"/>
              </w:rPr>
              <w:t xml:space="preserve">手术区域：</w:t>
            </w:r>
            <w:r>
              <w:rPr>
                <w:rFonts w:hint="eastAsia"/>
                <w:color w:val="000000"/>
              </w:rPr>
            </w:r>
            <w:r/>
          </w:p>
          <w:p>
            <w:pPr>
              <w:pStyle w:val="744"/>
              <w:jc w:val="left"/>
              <w:rPr>
                <w:rFonts w:hint="eastAsia"/>
                <w:color w:val="000000"/>
              </w:rPr>
            </w:pPr>
            <w:r>
              <w:rPr>
                <w:rFonts w:hint="eastAsia"/>
                <w:color w:val="000000"/>
              </w:rPr>
              <w:t xml:space="preserve">1）手术间：早7时前完成所有手术间的清洁、抹灰工作。（包括手术间地面及所有物体表面，麻醉机、监护仪、仪器设备、手术床、无影灯、踏脚凳、盐水架、器械车等）每台手术结束后抹灰，如有血迹污染地面、墙面，则拖地、擦拭墙面。每天所有手术结束后彻底清洁、消毒并增加回风窗口的清洁。</w:t>
            </w:r>
            <w:r>
              <w:rPr>
                <w:rFonts w:hint="eastAsia"/>
                <w:color w:val="000000"/>
              </w:rPr>
            </w:r>
            <w:r/>
          </w:p>
          <w:p>
            <w:pPr>
              <w:pStyle w:val="744"/>
              <w:jc w:val="left"/>
              <w:rPr>
                <w:rFonts w:hint="eastAsia"/>
                <w:color w:val="000000"/>
              </w:rPr>
            </w:pPr>
            <w:r>
              <w:rPr>
                <w:rFonts w:hint="eastAsia"/>
                <w:color w:val="000000"/>
              </w:rPr>
              <w:t xml:space="preserve">2）过道、走廊：要求上下午各一次。上午要求在7点30分之前完成地面及物品的清洁工作。</w:t>
            </w:r>
            <w:r>
              <w:rPr>
                <w:rFonts w:hint="eastAsia"/>
                <w:color w:val="000000"/>
              </w:rPr>
            </w:r>
            <w:r/>
          </w:p>
          <w:p>
            <w:pPr>
              <w:pStyle w:val="744"/>
              <w:jc w:val="left"/>
              <w:rPr>
                <w:rFonts w:hint="eastAsia"/>
                <w:color w:val="000000"/>
              </w:rPr>
            </w:pPr>
            <w:r>
              <w:rPr>
                <w:rFonts w:hint="eastAsia"/>
                <w:color w:val="000000"/>
              </w:rPr>
              <w:t xml:space="preserve">3）手术区域辅助间：手术区域辅助间包括麻醉准备间、麻醉恢复室、库房、无菌敷料间、器械维修间、教研室、体位架摆放区、大输液室、仪器设备室，以上除麻醉恢复室的清洁同手术间要求一致外，其余区域的保洁要求同过道、走廊。</w:t>
            </w:r>
            <w:r>
              <w:rPr>
                <w:rFonts w:hint="eastAsia"/>
                <w:color w:val="000000"/>
              </w:rPr>
            </w:r>
            <w:r/>
          </w:p>
          <w:p>
            <w:pPr>
              <w:pStyle w:val="744"/>
              <w:jc w:val="left"/>
              <w:rPr>
                <w:rFonts w:hint="eastAsia"/>
                <w:color w:val="000000"/>
              </w:rPr>
            </w:pPr>
            <w:r>
              <w:rPr>
                <w:rFonts w:hint="eastAsia"/>
                <w:color w:val="000000"/>
              </w:rPr>
              <w:t xml:space="preserve">4）器械传递间、污处理区、外走廊（污物走廊）：一日至少两次彻底清洁，随时清理污物，保持清洁卫生。</w:t>
            </w:r>
            <w:r>
              <w:rPr>
                <w:rFonts w:hint="eastAsia"/>
                <w:color w:val="000000"/>
              </w:rPr>
            </w:r>
            <w:r/>
          </w:p>
          <w:p>
            <w:pPr>
              <w:pStyle w:val="744"/>
              <w:jc w:val="left"/>
              <w:rPr>
                <w:rFonts w:hint="eastAsia"/>
                <w:color w:val="000000"/>
              </w:rPr>
            </w:pPr>
            <w:r>
              <w:rPr>
                <w:rFonts w:hint="eastAsia"/>
                <w:color w:val="000000"/>
              </w:rPr>
              <w:t xml:space="preserve">5）手术间需连续手术时，按规定及时清洁打扫，清除杂物。</w:t>
            </w:r>
            <w:r>
              <w:rPr>
                <w:rFonts w:hint="eastAsia"/>
                <w:color w:val="000000"/>
              </w:rPr>
            </w:r>
            <w:r/>
          </w:p>
          <w:p>
            <w:pPr>
              <w:pStyle w:val="744"/>
              <w:jc w:val="left"/>
              <w:rPr>
                <w:rFonts w:hint="eastAsia"/>
                <w:color w:val="000000"/>
              </w:rPr>
            </w:pPr>
            <w:r>
              <w:rPr>
                <w:rFonts w:hint="eastAsia"/>
                <w:color w:val="000000"/>
              </w:rPr>
              <w:t xml:space="preserve">非手术区域：</w:t>
            </w:r>
            <w:r>
              <w:rPr>
                <w:rFonts w:hint="eastAsia"/>
                <w:color w:val="000000"/>
              </w:rPr>
            </w:r>
            <w:r/>
          </w:p>
          <w:p>
            <w:pPr>
              <w:pStyle w:val="744"/>
              <w:jc w:val="left"/>
              <w:rPr>
                <w:rFonts w:hint="eastAsia"/>
                <w:color w:val="000000"/>
              </w:rPr>
            </w:pPr>
            <w:r>
              <w:rPr>
                <w:rFonts w:hint="eastAsia"/>
                <w:color w:val="000000"/>
              </w:rPr>
              <w:t xml:space="preserve">1）手术室大门安全管理。</w:t>
            </w:r>
            <w:r>
              <w:rPr>
                <w:rFonts w:hint="eastAsia"/>
                <w:color w:val="000000"/>
              </w:rPr>
            </w:r>
            <w:r/>
          </w:p>
          <w:p>
            <w:pPr>
              <w:pStyle w:val="744"/>
              <w:jc w:val="left"/>
              <w:rPr>
                <w:rFonts w:hint="eastAsia"/>
                <w:color w:val="000000"/>
              </w:rPr>
            </w:pPr>
            <w:r>
              <w:rPr>
                <w:rFonts w:hint="eastAsia"/>
                <w:color w:val="000000"/>
              </w:rPr>
              <w:t xml:space="preserve">2）器械清洗、打包、运送：其中将器械清洗、打包后运送至供应室每小时一次。</w:t>
            </w:r>
            <w:r>
              <w:rPr>
                <w:rFonts w:hint="eastAsia"/>
                <w:color w:val="000000"/>
              </w:rPr>
            </w:r>
            <w:r/>
          </w:p>
          <w:p>
            <w:pPr>
              <w:pStyle w:val="744"/>
              <w:jc w:val="left"/>
              <w:rPr>
                <w:rFonts w:hint="eastAsia"/>
                <w:color w:val="000000"/>
              </w:rPr>
            </w:pPr>
            <w:r>
              <w:rPr>
                <w:rFonts w:hint="eastAsia"/>
                <w:color w:val="000000"/>
              </w:rPr>
              <w:t xml:space="preserve">3）办公区域保洁：办公室、更衣室、更鞋区、护士站（大厅）、走廊、值班房、转播室、餐厅、吸烟区、健身区，其中办公室、护士站（大厅）、走廊、值班房、转播室、等每日两次彻底清洁。更衣室、更鞋区除每日两次彻底清洁外，更衣室及更衣室内厕所和浴室、更鞋区每小时巡视一次，厕所无异味，纸篓三分之二时更换，更衣室内的杂物及时清理（更衣室有性别要求），随时保持清洁。餐厅每日彻底清洁打扫三次，中餐及晚餐时间要求有人驻守。</w:t>
            </w:r>
            <w:r>
              <w:rPr>
                <w:rFonts w:hint="eastAsia"/>
                <w:color w:val="000000"/>
              </w:rPr>
            </w:r>
            <w:r/>
          </w:p>
          <w:p>
            <w:pPr>
              <w:pStyle w:val="744"/>
              <w:jc w:val="left"/>
              <w:rPr>
                <w:rFonts w:hint="eastAsia"/>
                <w:color w:val="000000"/>
              </w:rPr>
            </w:pPr>
            <w:r>
              <w:rPr>
                <w:rFonts w:hint="eastAsia"/>
                <w:color w:val="000000"/>
              </w:rPr>
              <w:t xml:space="preserve">4）每周六所有区域彻底清洁。</w:t>
            </w:r>
            <w:r>
              <w:rPr>
                <w:rFonts w:hint="eastAsia"/>
                <w:color w:val="000000"/>
              </w:rPr>
            </w:r>
            <w:r/>
          </w:p>
          <w:p>
            <w:pPr>
              <w:pStyle w:val="744"/>
              <w:jc w:val="left"/>
              <w:rPr>
                <w:rFonts w:hint="eastAsia"/>
                <w:color w:val="000000"/>
              </w:rPr>
            </w:pPr>
            <w:r>
              <w:rPr>
                <w:rFonts w:hint="eastAsia"/>
                <w:color w:val="000000"/>
              </w:rPr>
              <w:t xml:space="preserve">（3）运送服务管理的具体要求</w:t>
            </w:r>
            <w:r>
              <w:rPr>
                <w:rFonts w:hint="eastAsia"/>
                <w:color w:val="000000"/>
              </w:rPr>
            </w:r>
            <w:r/>
          </w:p>
          <w:p>
            <w:pPr>
              <w:pStyle w:val="744"/>
              <w:jc w:val="left"/>
              <w:rPr>
                <w:rFonts w:hint="eastAsia"/>
                <w:color w:val="000000"/>
              </w:rPr>
            </w:pPr>
            <w:r>
              <w:rPr>
                <w:rFonts w:hint="eastAsia"/>
                <w:color w:val="000000"/>
              </w:rPr>
              <w:t xml:space="preserve">手术区域：</w:t>
            </w:r>
            <w:r>
              <w:rPr>
                <w:rFonts w:hint="eastAsia"/>
                <w:color w:val="000000"/>
              </w:rPr>
            </w:r>
            <w:r/>
          </w:p>
          <w:p>
            <w:pPr>
              <w:pStyle w:val="744"/>
              <w:jc w:val="left"/>
              <w:rPr>
                <w:rFonts w:hint="eastAsia"/>
                <w:color w:val="000000"/>
              </w:rPr>
            </w:pPr>
            <w:r>
              <w:rPr>
                <w:rFonts w:hint="eastAsia"/>
                <w:color w:val="000000"/>
              </w:rPr>
              <w:t xml:space="preserve">协助将病员从手术室大门运送至各手术间，病员复苏后将其运送至病区</w:t>
            </w:r>
            <w:r>
              <w:rPr>
                <w:rFonts w:hint="eastAsia"/>
                <w:color w:val="000000"/>
              </w:rPr>
            </w:r>
            <w:r/>
          </w:p>
          <w:p>
            <w:pPr>
              <w:pStyle w:val="744"/>
              <w:jc w:val="left"/>
              <w:rPr>
                <w:rFonts w:hint="eastAsia"/>
                <w:color w:val="000000"/>
              </w:rPr>
            </w:pPr>
            <w:r>
              <w:rPr>
                <w:rFonts w:hint="eastAsia"/>
                <w:color w:val="000000"/>
              </w:rPr>
              <w:t xml:space="preserve">2）做好病人相关信息核对、确保安全。</w:t>
            </w:r>
            <w:r>
              <w:rPr>
                <w:rFonts w:hint="eastAsia"/>
                <w:color w:val="000000"/>
              </w:rPr>
            </w:r>
            <w:r/>
          </w:p>
          <w:p>
            <w:pPr>
              <w:pStyle w:val="744"/>
              <w:jc w:val="left"/>
              <w:rPr>
                <w:rFonts w:hint="eastAsia"/>
                <w:color w:val="000000"/>
              </w:rPr>
            </w:pPr>
            <w:r>
              <w:rPr>
                <w:rFonts w:hint="eastAsia"/>
                <w:color w:val="000000"/>
              </w:rPr>
              <w:t xml:space="preserve">3）洗手间无菌物品的供应和准备。</w:t>
            </w:r>
            <w:r>
              <w:rPr>
                <w:rFonts w:hint="eastAsia"/>
                <w:color w:val="000000"/>
              </w:rPr>
            </w:r>
            <w:r/>
          </w:p>
          <w:p>
            <w:pPr>
              <w:pStyle w:val="744"/>
              <w:jc w:val="left"/>
              <w:rPr>
                <w:rFonts w:hint="eastAsia"/>
                <w:color w:val="000000"/>
              </w:rPr>
            </w:pPr>
            <w:r>
              <w:rPr>
                <w:rFonts w:hint="eastAsia"/>
                <w:color w:val="000000"/>
              </w:rPr>
              <w:t xml:space="preserve">4）手术区域无菌物品的运送。</w:t>
            </w:r>
            <w:r>
              <w:rPr>
                <w:rFonts w:hint="eastAsia"/>
                <w:color w:val="000000"/>
              </w:rPr>
            </w:r>
            <w:r/>
          </w:p>
          <w:p>
            <w:pPr>
              <w:pStyle w:val="744"/>
              <w:jc w:val="left"/>
              <w:rPr>
                <w:rFonts w:hint="eastAsia"/>
                <w:color w:val="000000"/>
              </w:rPr>
            </w:pPr>
            <w:r>
              <w:rPr>
                <w:rFonts w:hint="eastAsia"/>
                <w:color w:val="000000"/>
              </w:rPr>
              <w:t xml:space="preserve">5）手术区域大输液、药品及血制品的补充和运送。</w:t>
            </w:r>
            <w:r>
              <w:rPr>
                <w:rFonts w:hint="eastAsia"/>
                <w:color w:val="000000"/>
              </w:rPr>
            </w:r>
            <w:r/>
          </w:p>
          <w:p>
            <w:pPr>
              <w:pStyle w:val="744"/>
              <w:jc w:val="left"/>
              <w:rPr>
                <w:rFonts w:hint="eastAsia"/>
                <w:color w:val="000000"/>
              </w:rPr>
            </w:pPr>
            <w:r>
              <w:rPr>
                <w:rFonts w:hint="eastAsia"/>
                <w:color w:val="000000"/>
              </w:rPr>
              <w:t xml:space="preserve">非手术区域：</w:t>
            </w:r>
            <w:r>
              <w:rPr>
                <w:rFonts w:hint="eastAsia"/>
                <w:color w:val="000000"/>
              </w:rPr>
            </w:r>
            <w:r/>
          </w:p>
          <w:p>
            <w:pPr>
              <w:pStyle w:val="744"/>
              <w:jc w:val="left"/>
              <w:rPr>
                <w:rFonts w:hint="eastAsia"/>
                <w:color w:val="000000"/>
              </w:rPr>
            </w:pPr>
            <w:r>
              <w:rPr>
                <w:rFonts w:hint="eastAsia"/>
                <w:color w:val="000000"/>
              </w:rPr>
              <w:t xml:space="preserve">1）从各病区接手术病员至手术室大门。</w:t>
            </w:r>
            <w:r>
              <w:rPr>
                <w:rFonts w:hint="eastAsia"/>
                <w:color w:val="000000"/>
              </w:rPr>
            </w:r>
            <w:r/>
          </w:p>
          <w:p>
            <w:pPr>
              <w:pStyle w:val="744"/>
              <w:jc w:val="left"/>
              <w:rPr>
                <w:rFonts w:hint="eastAsia"/>
                <w:color w:val="000000"/>
              </w:rPr>
            </w:pPr>
            <w:r>
              <w:rPr>
                <w:rFonts w:hint="eastAsia"/>
                <w:color w:val="000000"/>
              </w:rPr>
              <w:t xml:space="preserve">2）协助运送术后病员至各病区或监护室。</w:t>
            </w:r>
            <w:r>
              <w:rPr>
                <w:rFonts w:hint="eastAsia"/>
                <w:color w:val="000000"/>
              </w:rPr>
            </w:r>
            <w:r/>
          </w:p>
          <w:p>
            <w:pPr>
              <w:pStyle w:val="744"/>
              <w:jc w:val="left"/>
              <w:rPr>
                <w:rFonts w:hint="eastAsia"/>
                <w:color w:val="000000"/>
              </w:rPr>
            </w:pPr>
            <w:r>
              <w:rPr>
                <w:rFonts w:hint="eastAsia"/>
                <w:color w:val="000000"/>
              </w:rPr>
              <w:t xml:space="preserve">3）领取各类物品、药品。</w:t>
            </w:r>
            <w:r>
              <w:rPr>
                <w:rFonts w:hint="eastAsia"/>
                <w:color w:val="000000"/>
              </w:rPr>
            </w:r>
            <w:r/>
          </w:p>
          <w:p>
            <w:pPr>
              <w:pStyle w:val="744"/>
              <w:jc w:val="left"/>
              <w:rPr>
                <w:rFonts w:hint="eastAsia"/>
                <w:color w:val="000000"/>
              </w:rPr>
            </w:pPr>
            <w:r>
              <w:rPr>
                <w:rFonts w:hint="eastAsia"/>
                <w:color w:val="000000"/>
              </w:rPr>
              <w:t xml:space="preserve">4）运送各类文件。</w:t>
            </w:r>
            <w:r>
              <w:rPr>
                <w:rFonts w:hint="eastAsia"/>
                <w:color w:val="000000"/>
              </w:rPr>
            </w:r>
            <w:r/>
          </w:p>
          <w:p>
            <w:pPr>
              <w:pStyle w:val="744"/>
              <w:jc w:val="left"/>
              <w:rPr>
                <w:rFonts w:hint="eastAsia"/>
                <w:color w:val="000000"/>
              </w:rPr>
            </w:pPr>
            <w:r>
              <w:rPr>
                <w:rFonts w:hint="eastAsia"/>
                <w:color w:val="000000"/>
              </w:rPr>
              <w:t xml:space="preserve">5）收送快速病理标本。</w:t>
            </w:r>
            <w:r>
              <w:rPr>
                <w:rFonts w:hint="eastAsia"/>
                <w:color w:val="000000"/>
              </w:rPr>
            </w:r>
            <w:r/>
          </w:p>
          <w:p>
            <w:pPr>
              <w:pStyle w:val="744"/>
              <w:jc w:val="left"/>
              <w:rPr>
                <w:rFonts w:hint="eastAsia"/>
                <w:color w:val="000000"/>
              </w:rPr>
            </w:pPr>
            <w:r>
              <w:rPr>
                <w:rFonts w:hint="eastAsia"/>
                <w:color w:val="000000"/>
              </w:rPr>
              <w:t xml:space="preserve">6）接送手术病员的推床每日清洁消毒一次，如有污染及时清理。</w:t>
            </w:r>
            <w:r>
              <w:rPr>
                <w:rFonts w:hint="eastAsia"/>
                <w:color w:val="000000"/>
              </w:rPr>
            </w:r>
            <w:r/>
          </w:p>
          <w:p>
            <w:pPr>
              <w:pStyle w:val="744"/>
              <w:jc w:val="left"/>
              <w:rPr>
                <w:rFonts w:hint="eastAsia"/>
                <w:color w:val="000000"/>
              </w:rPr>
            </w:pPr>
            <w:r>
              <w:rPr>
                <w:rFonts w:hint="eastAsia"/>
                <w:color w:val="000000"/>
              </w:rPr>
              <w:t xml:space="preserve">常规标本的运送：</w:t>
            </w:r>
            <w:r>
              <w:rPr>
                <w:rFonts w:hint="eastAsia"/>
                <w:color w:val="000000"/>
              </w:rPr>
            </w:r>
            <w:r/>
          </w:p>
          <w:p>
            <w:pPr>
              <w:pStyle w:val="744"/>
              <w:jc w:val="left"/>
              <w:rPr>
                <w:rFonts w:hint="eastAsia"/>
                <w:color w:val="000000"/>
              </w:rPr>
            </w:pPr>
            <w:r>
              <w:rPr>
                <w:rFonts w:hint="eastAsia"/>
                <w:color w:val="000000"/>
              </w:rPr>
              <w:t xml:space="preserve">1）对常规标本的运送需准确、及时、安全的送达目的地。</w:t>
            </w:r>
            <w:r>
              <w:rPr>
                <w:rFonts w:hint="eastAsia"/>
                <w:color w:val="000000"/>
              </w:rPr>
            </w:r>
            <w:r/>
          </w:p>
          <w:p>
            <w:pPr>
              <w:pStyle w:val="744"/>
              <w:jc w:val="left"/>
              <w:rPr>
                <w:rFonts w:hint="eastAsia"/>
                <w:color w:val="000000"/>
              </w:rPr>
            </w:pPr>
            <w:r>
              <w:rPr>
                <w:rFonts w:hint="eastAsia"/>
                <w:color w:val="000000"/>
              </w:rPr>
              <w:t xml:space="preserve">2）登记标本的数量。</w:t>
            </w:r>
            <w:r>
              <w:rPr>
                <w:rFonts w:hint="eastAsia"/>
                <w:color w:val="000000"/>
              </w:rPr>
            </w:r>
            <w:r/>
          </w:p>
          <w:p>
            <w:pPr>
              <w:pStyle w:val="744"/>
              <w:jc w:val="left"/>
              <w:rPr>
                <w:rFonts w:hint="eastAsia"/>
                <w:color w:val="000000"/>
              </w:rPr>
            </w:pPr>
            <w:r>
              <w:rPr>
                <w:rFonts w:hint="eastAsia"/>
                <w:color w:val="000000"/>
              </w:rPr>
              <w:t xml:space="preserve">3）将标本送至病理科，与病理科工作人员交接、签收。</w:t>
            </w:r>
            <w:r>
              <w:rPr>
                <w:rFonts w:hint="eastAsia"/>
                <w:color w:val="000000"/>
              </w:rPr>
            </w:r>
            <w:r/>
          </w:p>
          <w:p>
            <w:pPr>
              <w:pStyle w:val="744"/>
              <w:jc w:val="left"/>
              <w:rPr>
                <w:rFonts w:hint="eastAsia"/>
                <w:color w:val="000000"/>
              </w:rPr>
            </w:pPr>
            <w:r>
              <w:rPr>
                <w:rFonts w:hint="eastAsia"/>
                <w:color w:val="000000"/>
              </w:rPr>
              <w:t xml:space="preserve">4）负责标本间的卫生保洁工作。一日三次。</w:t>
            </w:r>
            <w:r>
              <w:rPr>
                <w:rFonts w:hint="eastAsia"/>
                <w:color w:val="000000"/>
              </w:rPr>
            </w:r>
            <w:r/>
          </w:p>
          <w:p>
            <w:pPr>
              <w:pStyle w:val="744"/>
              <w:jc w:val="left"/>
              <w:rPr>
                <w:rFonts w:hint="eastAsia"/>
                <w:color w:val="000000"/>
              </w:rPr>
            </w:pPr>
            <w:r>
              <w:rPr>
                <w:rFonts w:hint="eastAsia"/>
                <w:color w:val="000000"/>
              </w:rPr>
              <w:t xml:space="preserve">5）常规标本运送每日两次，时间：8:00、14:00。</w:t>
            </w:r>
            <w:r>
              <w:rPr>
                <w:rFonts w:hint="eastAsia"/>
                <w:color w:val="000000"/>
              </w:rPr>
            </w:r>
            <w:r/>
          </w:p>
          <w:p>
            <w:pPr>
              <w:pStyle w:val="744"/>
              <w:jc w:val="left"/>
              <w:rPr>
                <w:rFonts w:hint="eastAsia"/>
                <w:color w:val="000000"/>
              </w:rPr>
            </w:pPr>
            <w:r>
              <w:rPr>
                <w:rFonts w:hint="eastAsia"/>
                <w:color w:val="000000"/>
              </w:rPr>
              <w:t xml:space="preserve">6）快速病理标本随叫随到。</w:t>
            </w:r>
            <w:r>
              <w:rPr>
                <w:rFonts w:hint="eastAsia"/>
                <w:color w:val="000000"/>
              </w:rPr>
            </w:r>
            <w:r/>
          </w:p>
          <w:p>
            <w:pPr>
              <w:pStyle w:val="744"/>
              <w:jc w:val="left"/>
              <w:rPr>
                <w:rFonts w:hint="eastAsia"/>
                <w:color w:val="000000"/>
              </w:rPr>
            </w:pPr>
            <w:r>
              <w:rPr>
                <w:rFonts w:hint="eastAsia"/>
                <w:color w:val="000000"/>
              </w:rPr>
            </w:r>
            <w:r/>
          </w:p>
          <w:p>
            <w:pPr>
              <w:pStyle w:val="744"/>
              <w:jc w:val="left"/>
              <w:rPr>
                <w:rFonts w:hint="eastAsia"/>
                <w:color w:val="000000"/>
              </w:rPr>
            </w:pPr>
            <w:r>
              <w:rPr>
                <w:rFonts w:hint="eastAsia"/>
                <w:color w:val="000000"/>
              </w:rPr>
              <w:t xml:space="preserve">2、重症监护室的保洁服务管理</w:t>
            </w:r>
            <w:r>
              <w:rPr>
                <w:rFonts w:hint="eastAsia"/>
                <w:color w:val="000000"/>
              </w:rPr>
            </w:r>
            <w:r/>
          </w:p>
          <w:p>
            <w:pPr>
              <w:pStyle w:val="744"/>
              <w:jc w:val="left"/>
              <w:rPr>
                <w:rFonts w:hint="eastAsia"/>
                <w:color w:val="000000"/>
              </w:rPr>
            </w:pPr>
            <w:r>
              <w:rPr>
                <w:rFonts w:hint="eastAsia"/>
                <w:color w:val="000000"/>
              </w:rPr>
              <w:t xml:space="preserve">（1）保洁服务范围：</w:t>
            </w:r>
            <w:r>
              <w:rPr>
                <w:rFonts w:hint="eastAsia"/>
                <w:color w:val="000000"/>
              </w:rPr>
            </w:r>
            <w:r/>
          </w:p>
          <w:p>
            <w:pPr>
              <w:pStyle w:val="744"/>
              <w:jc w:val="left"/>
              <w:rPr>
                <w:rFonts w:hint="eastAsia"/>
                <w:color w:val="000000"/>
              </w:rPr>
            </w:pPr>
            <w:r>
              <w:rPr>
                <w:rFonts w:hint="eastAsia"/>
                <w:color w:val="000000"/>
              </w:rPr>
              <w:t xml:space="preserve">1）病区环境</w:t>
            </w:r>
            <w:r>
              <w:rPr>
                <w:rFonts w:hint="eastAsia"/>
                <w:color w:val="000000"/>
              </w:rPr>
            </w:r>
            <w:r/>
          </w:p>
          <w:p>
            <w:pPr>
              <w:pStyle w:val="744"/>
              <w:jc w:val="left"/>
              <w:rPr>
                <w:rFonts w:hint="eastAsia"/>
                <w:color w:val="000000"/>
              </w:rPr>
            </w:pPr>
            <w:r>
              <w:rPr>
                <w:rFonts w:hint="eastAsia"/>
                <w:color w:val="000000"/>
              </w:rPr>
              <w:t xml:space="preserve">2）病区内医疗与生活物品</w:t>
            </w:r>
            <w:r>
              <w:rPr>
                <w:rFonts w:hint="eastAsia"/>
                <w:color w:val="000000"/>
              </w:rPr>
            </w:r>
            <w:r/>
          </w:p>
          <w:p>
            <w:pPr>
              <w:pStyle w:val="744"/>
              <w:jc w:val="left"/>
              <w:rPr>
                <w:rFonts w:hint="eastAsia"/>
                <w:color w:val="000000"/>
              </w:rPr>
            </w:pPr>
            <w:r>
              <w:rPr>
                <w:rFonts w:hint="eastAsia"/>
                <w:color w:val="000000"/>
              </w:rPr>
              <w:t xml:space="preserve">3）病区外环境</w:t>
            </w:r>
            <w:r>
              <w:rPr>
                <w:rFonts w:hint="eastAsia"/>
                <w:color w:val="000000"/>
              </w:rPr>
              <w:tab/>
            </w:r>
            <w:r>
              <w:rPr>
                <w:rFonts w:hint="eastAsia"/>
                <w:color w:val="000000"/>
              </w:rPr>
            </w:r>
            <w:r/>
          </w:p>
          <w:p>
            <w:pPr>
              <w:pStyle w:val="744"/>
              <w:jc w:val="left"/>
              <w:rPr>
                <w:rFonts w:hint="eastAsia"/>
                <w:color w:val="000000"/>
              </w:rPr>
            </w:pPr>
            <w:r>
              <w:rPr>
                <w:rFonts w:hint="eastAsia"/>
                <w:color w:val="000000"/>
              </w:rPr>
              <w:t xml:space="preserve">4）其他</w:t>
            </w:r>
            <w:r>
              <w:rPr>
                <w:rFonts w:hint="eastAsia"/>
                <w:color w:val="000000"/>
              </w:rPr>
            </w:r>
            <w:r/>
          </w:p>
          <w:p>
            <w:pPr>
              <w:pStyle w:val="744"/>
              <w:jc w:val="left"/>
              <w:rPr>
                <w:rFonts w:hint="eastAsia"/>
                <w:color w:val="000000"/>
              </w:rPr>
            </w:pPr>
            <w:r>
              <w:rPr>
                <w:rFonts w:hint="eastAsia"/>
                <w:color w:val="000000"/>
              </w:rPr>
              <w:t xml:space="preserve">（2）保洁服务管理的具体要求</w:t>
            </w:r>
            <w:r>
              <w:rPr>
                <w:rFonts w:hint="eastAsia"/>
                <w:color w:val="000000"/>
              </w:rPr>
            </w:r>
            <w:r/>
          </w:p>
          <w:p>
            <w:pPr>
              <w:pStyle w:val="744"/>
              <w:jc w:val="left"/>
              <w:rPr>
                <w:rFonts w:hint="eastAsia"/>
                <w:color w:val="000000"/>
              </w:rPr>
            </w:pPr>
            <w:r>
              <w:rPr>
                <w:rFonts w:hint="eastAsia"/>
                <w:color w:val="000000"/>
              </w:rPr>
              <w:t xml:space="preserve">病区环境</w:t>
            </w:r>
            <w:r>
              <w:rPr>
                <w:rFonts w:hint="eastAsia"/>
                <w:color w:val="000000"/>
              </w:rPr>
            </w:r>
            <w:r/>
          </w:p>
          <w:p>
            <w:pPr>
              <w:pStyle w:val="744"/>
              <w:jc w:val="left"/>
              <w:rPr>
                <w:rFonts w:hint="eastAsia"/>
                <w:color w:val="000000"/>
              </w:rPr>
            </w:pPr>
            <w:r>
              <w:rPr>
                <w:rFonts w:hint="eastAsia"/>
                <w:color w:val="000000"/>
              </w:rPr>
              <w:t xml:space="preserve">1）墙面（病室、走廊等）: 除尘、擦拭、去污、消毒，1次/隔日；污染及时处理；耐药菌者病室，1次/日；病人转出病房墙面彻底清洁。</w:t>
            </w:r>
            <w:r>
              <w:rPr>
                <w:rFonts w:hint="eastAsia"/>
                <w:color w:val="000000"/>
              </w:rPr>
            </w:r>
            <w:r/>
          </w:p>
          <w:p>
            <w:pPr>
              <w:pStyle w:val="744"/>
              <w:jc w:val="left"/>
              <w:rPr>
                <w:rFonts w:hint="eastAsia"/>
                <w:color w:val="000000"/>
              </w:rPr>
            </w:pPr>
            <w:r>
              <w:rPr>
                <w:rFonts w:hint="eastAsia"/>
                <w:color w:val="000000"/>
              </w:rPr>
              <w:t xml:space="preserve">2）地面：每天清洁消毒2次，污染及时处置；病人转出病房彻底清洁。1次/3月维护、打蜡。</w:t>
            </w:r>
            <w:r>
              <w:rPr>
                <w:rFonts w:hint="eastAsia"/>
                <w:color w:val="000000"/>
              </w:rPr>
            </w:r>
            <w:r/>
          </w:p>
          <w:p>
            <w:pPr>
              <w:pStyle w:val="744"/>
              <w:jc w:val="left"/>
              <w:rPr>
                <w:rFonts w:hint="eastAsia"/>
                <w:color w:val="000000"/>
              </w:rPr>
            </w:pPr>
            <w:r>
              <w:rPr>
                <w:rFonts w:hint="eastAsia"/>
                <w:color w:val="000000"/>
              </w:rPr>
              <w:t xml:space="preserve">3）门、门把手：除尘、擦拭、去污、消毒，1次/日；污染及时处理；耐药菌者2次/日，消毒液擦拭。</w:t>
            </w:r>
            <w:r>
              <w:rPr>
                <w:rFonts w:hint="eastAsia"/>
                <w:color w:val="000000"/>
              </w:rPr>
            </w:r>
            <w:r/>
          </w:p>
          <w:p>
            <w:pPr>
              <w:pStyle w:val="744"/>
              <w:jc w:val="left"/>
              <w:rPr>
                <w:rFonts w:hint="eastAsia"/>
                <w:color w:val="000000"/>
              </w:rPr>
            </w:pPr>
            <w:r>
              <w:rPr>
                <w:rFonts w:hint="eastAsia"/>
                <w:color w:val="000000"/>
              </w:rPr>
              <w:t xml:space="preserve">4）窗、玻璃：擦拭、去污、污物、消毒，1次/月，内面每周一次。</w:t>
            </w:r>
            <w:r>
              <w:rPr>
                <w:rFonts w:hint="eastAsia"/>
                <w:color w:val="000000"/>
              </w:rPr>
            </w:r>
            <w:r/>
          </w:p>
          <w:p>
            <w:pPr>
              <w:pStyle w:val="744"/>
              <w:jc w:val="left"/>
              <w:rPr>
                <w:rFonts w:hint="eastAsia"/>
                <w:color w:val="000000"/>
              </w:rPr>
            </w:pPr>
            <w:r>
              <w:rPr>
                <w:rFonts w:hint="eastAsia"/>
                <w:color w:val="000000"/>
              </w:rPr>
              <w:t xml:space="preserve">5）空气净化系统出、回风口：每周清洁消毒1次。</w:t>
            </w:r>
            <w:r>
              <w:rPr>
                <w:rFonts w:hint="eastAsia"/>
                <w:color w:val="000000"/>
              </w:rPr>
            </w:r>
            <w:r/>
          </w:p>
          <w:p>
            <w:pPr>
              <w:pStyle w:val="744"/>
              <w:jc w:val="left"/>
              <w:rPr>
                <w:rFonts w:hint="eastAsia"/>
                <w:color w:val="000000"/>
              </w:rPr>
            </w:pPr>
            <w:r>
              <w:rPr>
                <w:rFonts w:hint="eastAsia"/>
                <w:color w:val="000000"/>
              </w:rPr>
              <w:t xml:space="preserve">6）照明装置：除尘、擦拭，1次/周。</w:t>
            </w:r>
            <w:r>
              <w:rPr>
                <w:rFonts w:hint="eastAsia"/>
                <w:color w:val="000000"/>
              </w:rPr>
            </w:r>
            <w:r/>
          </w:p>
          <w:p>
            <w:pPr>
              <w:pStyle w:val="744"/>
              <w:jc w:val="left"/>
              <w:rPr>
                <w:rFonts w:hint="eastAsia"/>
                <w:color w:val="000000"/>
              </w:rPr>
            </w:pPr>
            <w:r>
              <w:rPr>
                <w:rFonts w:hint="eastAsia"/>
                <w:color w:val="000000"/>
              </w:rPr>
              <w:t xml:space="preserve">7）开关、面板：除尘、擦拭1次/日，污染及时处理。</w:t>
            </w:r>
            <w:r>
              <w:rPr>
                <w:rFonts w:hint="eastAsia"/>
                <w:color w:val="000000"/>
              </w:rPr>
            </w:r>
            <w:r/>
          </w:p>
          <w:p>
            <w:pPr>
              <w:pStyle w:val="744"/>
              <w:jc w:val="left"/>
              <w:rPr>
                <w:rFonts w:hint="eastAsia"/>
                <w:color w:val="000000"/>
              </w:rPr>
            </w:pPr>
            <w:r>
              <w:rPr>
                <w:rFonts w:hint="eastAsia"/>
                <w:color w:val="000000"/>
              </w:rPr>
              <w:t xml:space="preserve">8）水池、水龙头：擦拭、去污、打光， 2次/日，污染及时处理。不锈钢部件保养每周一次。</w:t>
            </w:r>
            <w:r>
              <w:rPr>
                <w:rFonts w:hint="eastAsia"/>
                <w:color w:val="000000"/>
              </w:rPr>
            </w:r>
            <w:r/>
          </w:p>
          <w:p>
            <w:pPr>
              <w:pStyle w:val="744"/>
              <w:jc w:val="left"/>
              <w:rPr>
                <w:rFonts w:hint="eastAsia"/>
                <w:color w:val="000000"/>
              </w:rPr>
            </w:pPr>
            <w:r>
              <w:rPr>
                <w:rFonts w:hint="eastAsia"/>
                <w:color w:val="000000"/>
              </w:rPr>
              <w:t xml:space="preserve">病区内医疗与生活物品</w:t>
            </w:r>
            <w:r>
              <w:rPr>
                <w:rFonts w:hint="eastAsia"/>
                <w:color w:val="000000"/>
              </w:rPr>
            </w:r>
            <w:r/>
          </w:p>
          <w:p>
            <w:pPr>
              <w:pStyle w:val="744"/>
              <w:jc w:val="left"/>
              <w:rPr>
                <w:rFonts w:hint="eastAsia"/>
                <w:color w:val="000000"/>
              </w:rPr>
            </w:pPr>
            <w:r>
              <w:rPr>
                <w:rFonts w:hint="eastAsia"/>
                <w:color w:val="000000"/>
              </w:rPr>
              <w:t xml:space="preserve">1）病床：擦拭、去污、消毒，1次/日，污染及时处理，终末消毒处理；耐药菌者每日两次消毒液擦拭。</w:t>
            </w:r>
            <w:r>
              <w:rPr>
                <w:rFonts w:hint="eastAsia"/>
                <w:color w:val="000000"/>
              </w:rPr>
            </w:r>
            <w:r/>
          </w:p>
          <w:p>
            <w:pPr>
              <w:pStyle w:val="744"/>
              <w:jc w:val="left"/>
              <w:rPr>
                <w:rFonts w:hint="eastAsia"/>
                <w:color w:val="000000"/>
              </w:rPr>
            </w:pPr>
            <w:r>
              <w:rPr>
                <w:rFonts w:hint="eastAsia"/>
                <w:color w:val="000000"/>
              </w:rPr>
              <w:t xml:space="preserve">2）吊塔、设备带：除尘、擦拭、去污、消毒1次/日，污染及时处理；终末消毒处理。</w:t>
            </w:r>
            <w:r>
              <w:rPr>
                <w:rFonts w:hint="eastAsia"/>
                <w:color w:val="000000"/>
              </w:rPr>
            </w:r>
            <w:r/>
          </w:p>
          <w:p>
            <w:pPr>
              <w:pStyle w:val="744"/>
              <w:jc w:val="left"/>
              <w:rPr>
                <w:rFonts w:hint="eastAsia"/>
                <w:color w:val="000000"/>
              </w:rPr>
            </w:pPr>
            <w:r>
              <w:rPr>
                <w:rFonts w:hint="eastAsia"/>
                <w:color w:val="000000"/>
              </w:rPr>
              <w:t xml:space="preserve">3）治疗车（床边）：擦拭、去污、消毒，1次/日，污染及时处理；终末消毒处理。车轮维护每周一次。</w:t>
            </w:r>
            <w:r>
              <w:rPr>
                <w:rFonts w:hint="eastAsia"/>
                <w:color w:val="000000"/>
              </w:rPr>
            </w:r>
            <w:r/>
          </w:p>
          <w:p>
            <w:pPr>
              <w:pStyle w:val="744"/>
              <w:jc w:val="left"/>
              <w:rPr>
                <w:rFonts w:hint="eastAsia"/>
                <w:color w:val="000000"/>
              </w:rPr>
            </w:pPr>
            <w:r>
              <w:rPr>
                <w:rFonts w:hint="eastAsia"/>
                <w:color w:val="000000"/>
              </w:rPr>
              <w:t xml:space="preserve">4）病历夹、护理文件夹：擦拭、去污、消毒，1次/日，污染及时处理。</w:t>
            </w:r>
            <w:r>
              <w:rPr>
                <w:rFonts w:hint="eastAsia"/>
                <w:color w:val="000000"/>
              </w:rPr>
            </w:r>
            <w:r/>
          </w:p>
          <w:p>
            <w:pPr>
              <w:pStyle w:val="744"/>
              <w:jc w:val="left"/>
              <w:rPr>
                <w:rFonts w:hint="eastAsia"/>
                <w:color w:val="000000"/>
              </w:rPr>
            </w:pPr>
            <w:r>
              <w:rPr>
                <w:rFonts w:hint="eastAsia"/>
                <w:color w:val="000000"/>
              </w:rPr>
              <w:t xml:space="preserve">5）床旁桌：擦拭、去污、消毒，2次/日，污染及时处理，终末消毒处理；耐药菌者2次/日消毒液擦拭。</w:t>
            </w:r>
            <w:r>
              <w:rPr>
                <w:rFonts w:hint="eastAsia"/>
                <w:color w:val="000000"/>
              </w:rPr>
            </w:r>
            <w:r/>
          </w:p>
          <w:p>
            <w:pPr>
              <w:pStyle w:val="744"/>
              <w:jc w:val="left"/>
              <w:rPr>
                <w:rFonts w:hint="eastAsia"/>
                <w:color w:val="000000"/>
              </w:rPr>
            </w:pPr>
            <w:r>
              <w:rPr>
                <w:rFonts w:hint="eastAsia"/>
                <w:color w:val="000000"/>
              </w:rPr>
              <w:t xml:space="preserve">6）物品柜：除尘、擦拭、去污、消毒，1次/日，污染及时处理，终末消毒处理；耐药菌者1次/日消毒液擦拭。</w:t>
            </w:r>
            <w:r>
              <w:rPr>
                <w:rFonts w:hint="eastAsia"/>
                <w:color w:val="000000"/>
              </w:rPr>
            </w:r>
            <w:r/>
          </w:p>
          <w:p>
            <w:pPr>
              <w:pStyle w:val="744"/>
              <w:jc w:val="left"/>
              <w:rPr>
                <w:rFonts w:hint="eastAsia"/>
                <w:color w:val="000000"/>
              </w:rPr>
            </w:pPr>
            <w:r>
              <w:rPr>
                <w:rFonts w:hint="eastAsia"/>
                <w:color w:val="000000"/>
              </w:rPr>
              <w:t xml:space="preserve">7）隔帘：清洗、消毒1次/1月，污染及时处理。</w:t>
            </w:r>
            <w:r>
              <w:rPr>
                <w:rFonts w:hint="eastAsia"/>
                <w:color w:val="000000"/>
              </w:rPr>
            </w:r>
            <w:r/>
          </w:p>
          <w:p>
            <w:pPr>
              <w:pStyle w:val="744"/>
              <w:jc w:val="left"/>
              <w:rPr>
                <w:rFonts w:hint="eastAsia"/>
                <w:color w:val="000000"/>
              </w:rPr>
            </w:pPr>
            <w:r>
              <w:rPr>
                <w:rFonts w:hint="eastAsia"/>
                <w:color w:val="000000"/>
              </w:rPr>
              <w:t xml:space="preserve">8）氧气、负压表悬挂杆：擦拭、去污、消毒1次/日，污染及时处理，终末消毒处理；不锈钢悬挂杆抛光1次/月。耐药菌者1次/日消毒液擦拭。</w:t>
            </w:r>
            <w:r>
              <w:rPr>
                <w:rFonts w:hint="eastAsia"/>
                <w:color w:val="000000"/>
              </w:rPr>
            </w:r>
            <w:r/>
          </w:p>
          <w:p>
            <w:pPr>
              <w:pStyle w:val="744"/>
              <w:jc w:val="left"/>
              <w:rPr>
                <w:rFonts w:hint="eastAsia"/>
                <w:color w:val="000000"/>
              </w:rPr>
            </w:pPr>
            <w:r>
              <w:rPr>
                <w:rFonts w:hint="eastAsia"/>
                <w:color w:val="000000"/>
              </w:rPr>
              <w:t xml:space="preserve">9）工作站吧台、椅子：除尘、擦拭、去污、消毒1次/日，每周一次彻底清洁；污染及时处理。</w:t>
            </w:r>
            <w:r>
              <w:rPr>
                <w:rFonts w:hint="eastAsia"/>
                <w:color w:val="000000"/>
              </w:rPr>
            </w:r>
            <w:r/>
          </w:p>
          <w:p>
            <w:pPr>
              <w:pStyle w:val="744"/>
              <w:jc w:val="left"/>
              <w:rPr>
                <w:rFonts w:hint="eastAsia"/>
                <w:color w:val="000000"/>
              </w:rPr>
            </w:pPr>
            <w:r>
              <w:rPr>
                <w:rFonts w:hint="eastAsia"/>
                <w:color w:val="000000"/>
              </w:rPr>
              <w:t xml:space="preserve">10）治疗室及各角落：除尘、擦拭、去污、消毒3次/日，污染及时处理，1次/周清洁隔板；1次/周清洗收纳箱。</w:t>
            </w:r>
            <w:r>
              <w:rPr>
                <w:rFonts w:hint="eastAsia"/>
                <w:color w:val="000000"/>
              </w:rPr>
            </w:r>
            <w:r/>
          </w:p>
          <w:p>
            <w:pPr>
              <w:pStyle w:val="744"/>
              <w:jc w:val="left"/>
              <w:rPr>
                <w:rFonts w:hint="eastAsia"/>
                <w:color w:val="000000"/>
              </w:rPr>
            </w:pPr>
            <w:r>
              <w:rPr>
                <w:rFonts w:hint="eastAsia"/>
                <w:color w:val="000000"/>
              </w:rPr>
              <w:t xml:space="preserve">11）处置室、污物处理间：擦拭、去污、刨光、消毒、整理，3次/日；每2小时巡视一次，污染及时处理。不锈钢物品抛光每月一次。</w:t>
            </w:r>
            <w:r>
              <w:rPr>
                <w:rFonts w:hint="eastAsia"/>
                <w:color w:val="000000"/>
              </w:rPr>
            </w:r>
            <w:r/>
          </w:p>
          <w:p>
            <w:pPr>
              <w:pStyle w:val="744"/>
              <w:jc w:val="left"/>
              <w:rPr>
                <w:rFonts w:hint="eastAsia"/>
                <w:color w:val="000000"/>
              </w:rPr>
            </w:pPr>
            <w:r>
              <w:rPr>
                <w:rFonts w:hint="eastAsia"/>
                <w:color w:val="000000"/>
              </w:rPr>
              <w:t xml:space="preserve">12）库房：除尘、擦拭。2次/周 彻底清洁，污染及时处理，1次/2周清洗收纳箱。</w:t>
            </w:r>
            <w:r>
              <w:rPr>
                <w:rFonts w:hint="eastAsia"/>
                <w:color w:val="000000"/>
              </w:rPr>
            </w:r>
            <w:r/>
          </w:p>
          <w:p>
            <w:pPr>
              <w:pStyle w:val="744"/>
              <w:jc w:val="left"/>
              <w:rPr>
                <w:rFonts w:hint="eastAsia"/>
                <w:color w:val="000000"/>
              </w:rPr>
            </w:pPr>
            <w:r>
              <w:rPr>
                <w:rFonts w:hint="eastAsia"/>
                <w:color w:val="000000"/>
              </w:rPr>
              <w:t xml:space="preserve">13）医生办公区：除尘、擦拭、清洁2次/日，污染及时处理，每周一次彻底清洁。</w:t>
            </w:r>
            <w:r>
              <w:rPr>
                <w:rFonts w:hint="eastAsia"/>
                <w:color w:val="000000"/>
              </w:rPr>
            </w:r>
            <w:r/>
          </w:p>
          <w:p>
            <w:pPr>
              <w:pStyle w:val="744"/>
              <w:jc w:val="left"/>
              <w:rPr>
                <w:rFonts w:hint="eastAsia"/>
                <w:color w:val="000000"/>
              </w:rPr>
            </w:pPr>
            <w:r>
              <w:rPr>
                <w:rFonts w:hint="eastAsia"/>
                <w:color w:val="000000"/>
              </w:rPr>
              <w:t xml:space="preserve">14）护士、医生值班室、谈话间、更衣室、换鞋室、会议室：除尘、擦拭、清洁，2次/每日，污染及时处理，每周一次彻底清洁。（放在病区外环境）</w:t>
            </w:r>
            <w:r>
              <w:rPr>
                <w:rFonts w:hint="eastAsia"/>
                <w:color w:val="000000"/>
              </w:rPr>
            </w:r>
            <w:r/>
          </w:p>
          <w:p>
            <w:pPr>
              <w:pStyle w:val="744"/>
              <w:jc w:val="left"/>
              <w:rPr>
                <w:rFonts w:hint="eastAsia"/>
                <w:color w:val="000000"/>
              </w:rPr>
            </w:pPr>
            <w:r>
              <w:rPr>
                <w:rFonts w:hint="eastAsia"/>
                <w:color w:val="000000"/>
              </w:rPr>
              <w:t xml:space="preserve">15）血气室：除尘、擦拭、去污、消毒2次/日，污染及时处理，每周一次彻底清洁。</w:t>
            </w:r>
            <w:r>
              <w:rPr>
                <w:rFonts w:hint="eastAsia"/>
                <w:color w:val="000000"/>
              </w:rPr>
            </w:r>
            <w:r/>
          </w:p>
          <w:p>
            <w:pPr>
              <w:pStyle w:val="744"/>
              <w:jc w:val="left"/>
              <w:rPr>
                <w:rFonts w:hint="eastAsia"/>
                <w:color w:val="000000"/>
              </w:rPr>
            </w:pPr>
            <w:r>
              <w:rPr>
                <w:rFonts w:hint="eastAsia"/>
                <w:color w:val="000000"/>
              </w:rPr>
              <w:t xml:space="preserve">16）厕所：除臭、去污、冲洗至少2小时清洁一次，1小时检查1次，污染及时处理。每天一次彻底清洗。</w:t>
            </w:r>
            <w:r>
              <w:rPr>
                <w:rFonts w:hint="eastAsia"/>
                <w:color w:val="000000"/>
              </w:rPr>
            </w:r>
            <w:r/>
          </w:p>
          <w:p>
            <w:pPr>
              <w:pStyle w:val="744"/>
              <w:jc w:val="left"/>
              <w:rPr>
                <w:rFonts w:hint="eastAsia"/>
                <w:color w:val="000000"/>
              </w:rPr>
            </w:pPr>
            <w:r>
              <w:rPr>
                <w:rFonts w:hint="eastAsia"/>
                <w:color w:val="000000"/>
              </w:rPr>
              <w:t xml:space="preserve">17）各类垃圾的收集及丢弃：收集、转运、丢弃4次/日。垃圾量多时及时处理。</w:t>
            </w:r>
            <w:r>
              <w:rPr>
                <w:rFonts w:hint="eastAsia"/>
                <w:color w:val="000000"/>
              </w:rPr>
            </w:r>
            <w:r/>
          </w:p>
          <w:p>
            <w:pPr>
              <w:pStyle w:val="744"/>
              <w:jc w:val="left"/>
              <w:rPr>
                <w:rFonts w:hint="eastAsia"/>
                <w:color w:val="000000"/>
              </w:rPr>
            </w:pPr>
            <w:r>
              <w:rPr>
                <w:rFonts w:hint="eastAsia"/>
                <w:color w:val="000000"/>
              </w:rPr>
              <w:t xml:space="preserve">18）垃圾桶：除臭、去污、清洁1次/日，污染及时处理。2次/周垃圾桶彻底消毒清洗。</w:t>
            </w:r>
            <w:r>
              <w:rPr>
                <w:rFonts w:hint="eastAsia"/>
                <w:color w:val="000000"/>
              </w:rPr>
            </w:r>
            <w:r/>
          </w:p>
          <w:p>
            <w:pPr>
              <w:pStyle w:val="744"/>
              <w:jc w:val="left"/>
              <w:rPr>
                <w:rFonts w:hint="eastAsia"/>
                <w:color w:val="000000"/>
              </w:rPr>
            </w:pPr>
            <w:r>
              <w:rPr>
                <w:rFonts w:hint="eastAsia"/>
                <w:color w:val="000000"/>
              </w:rPr>
              <w:t xml:space="preserve">19）大输液空瓶（袋）的收集和整理：收集、整理、归位4次/日，量多时及时处理。</w:t>
            </w:r>
            <w:r>
              <w:rPr>
                <w:rFonts w:hint="eastAsia"/>
                <w:color w:val="000000"/>
              </w:rPr>
            </w:r>
            <w:r/>
          </w:p>
          <w:p>
            <w:pPr>
              <w:pStyle w:val="744"/>
              <w:jc w:val="left"/>
              <w:rPr>
                <w:rFonts w:hint="eastAsia"/>
                <w:color w:val="000000"/>
              </w:rPr>
            </w:pPr>
            <w:r>
              <w:rPr>
                <w:rFonts w:hint="eastAsia"/>
                <w:color w:val="000000"/>
              </w:rPr>
              <w:t xml:space="preserve">20）输液篓、货架（两库房）：冲洗、去污、除尘、擦拭、清洁1次/周，污染及时处理。</w:t>
            </w:r>
            <w:r>
              <w:rPr>
                <w:rFonts w:hint="eastAsia"/>
                <w:color w:val="000000"/>
              </w:rPr>
            </w:r>
            <w:r/>
          </w:p>
          <w:p>
            <w:pPr>
              <w:pStyle w:val="744"/>
              <w:jc w:val="left"/>
              <w:rPr>
                <w:rFonts w:hint="eastAsia"/>
                <w:color w:val="000000"/>
              </w:rPr>
            </w:pPr>
            <w:r>
              <w:rPr>
                <w:rFonts w:hint="eastAsia"/>
                <w:color w:val="000000"/>
              </w:rPr>
              <w:t xml:space="preserve">21）轮椅：除尘、擦拭、清洁2次/周，污染及时处理；耐药菌者用后即刻消毒液擦拭。</w:t>
            </w:r>
            <w:r>
              <w:rPr>
                <w:rFonts w:hint="eastAsia"/>
                <w:color w:val="000000"/>
              </w:rPr>
            </w:r>
            <w:r/>
          </w:p>
          <w:p>
            <w:pPr>
              <w:pStyle w:val="744"/>
              <w:jc w:val="left"/>
              <w:rPr>
                <w:rFonts w:hint="eastAsia"/>
                <w:color w:val="000000"/>
              </w:rPr>
            </w:pPr>
            <w:r>
              <w:rPr>
                <w:rFonts w:hint="eastAsia"/>
                <w:color w:val="000000"/>
              </w:rPr>
              <w:t xml:space="preserve">22）转运车：除尘、擦拭、清洁、车轮保养，2次/周，污染及时处理；耐药菌者用后即刻消毒液擦拭，车轮1次/周。</w:t>
            </w:r>
            <w:r>
              <w:rPr>
                <w:rFonts w:hint="eastAsia"/>
                <w:color w:val="000000"/>
              </w:rPr>
            </w:r>
            <w:r/>
          </w:p>
          <w:p>
            <w:pPr>
              <w:pStyle w:val="744"/>
              <w:jc w:val="left"/>
              <w:rPr>
                <w:rFonts w:hint="eastAsia"/>
                <w:color w:val="000000"/>
              </w:rPr>
            </w:pPr>
            <w:r>
              <w:rPr>
                <w:rFonts w:hint="eastAsia"/>
                <w:color w:val="000000"/>
              </w:rPr>
              <w:t xml:space="preserve">病区外环境</w:t>
            </w:r>
            <w:r>
              <w:rPr>
                <w:rFonts w:hint="eastAsia"/>
                <w:color w:val="000000"/>
              </w:rPr>
            </w:r>
            <w:r/>
          </w:p>
          <w:p>
            <w:pPr>
              <w:pStyle w:val="744"/>
              <w:jc w:val="left"/>
              <w:rPr>
                <w:rFonts w:hint="eastAsia"/>
                <w:color w:val="000000"/>
              </w:rPr>
            </w:pPr>
            <w:r>
              <w:rPr>
                <w:rFonts w:hint="eastAsia"/>
                <w:color w:val="000000"/>
              </w:rPr>
              <w:t xml:space="preserve">1）外走廊：2次/日，污染及时处理，每周一次彻底清洁。其中墙面除尘、擦拭、去污、消毒1次/日，污染及时处理。</w:t>
            </w:r>
            <w:r>
              <w:rPr>
                <w:rFonts w:hint="eastAsia"/>
                <w:color w:val="000000"/>
              </w:rPr>
            </w:r>
            <w:r/>
          </w:p>
          <w:p>
            <w:pPr>
              <w:pStyle w:val="744"/>
              <w:jc w:val="left"/>
              <w:rPr>
                <w:rFonts w:hint="eastAsia"/>
                <w:color w:val="000000"/>
              </w:rPr>
            </w:pPr>
            <w:r>
              <w:rPr>
                <w:rFonts w:hint="eastAsia"/>
                <w:color w:val="000000"/>
              </w:rPr>
              <w:t xml:space="preserve">2）家属等待区：清洁、湿拖、去污、整理。白天每3小时清扫1次(白天6:30—20:30),每小时巡视1次,保持清洁；污染及时处理，每周一次彻底清洁。</w:t>
            </w:r>
            <w:r>
              <w:rPr>
                <w:rFonts w:hint="eastAsia"/>
                <w:color w:val="000000"/>
              </w:rPr>
            </w:r>
            <w:r/>
          </w:p>
          <w:p>
            <w:pPr>
              <w:pStyle w:val="744"/>
              <w:jc w:val="left"/>
              <w:rPr>
                <w:rFonts w:hint="eastAsia"/>
                <w:color w:val="000000"/>
              </w:rPr>
            </w:pPr>
            <w:r>
              <w:rPr>
                <w:rFonts w:hint="eastAsia"/>
                <w:color w:val="000000"/>
              </w:rPr>
              <w:t xml:space="preserve">3）洗漱间、淋浴室：2次/日，污染及时处理，每周一次彻底清洁。</w:t>
            </w:r>
            <w:r>
              <w:rPr>
                <w:rFonts w:hint="eastAsia"/>
                <w:color w:val="000000"/>
              </w:rPr>
            </w:r>
            <w:r/>
          </w:p>
          <w:p>
            <w:pPr>
              <w:pStyle w:val="744"/>
              <w:jc w:val="left"/>
              <w:rPr>
                <w:rFonts w:hint="eastAsia"/>
                <w:color w:val="000000"/>
              </w:rPr>
            </w:pPr>
            <w:r>
              <w:rPr>
                <w:rFonts w:hint="eastAsia"/>
                <w:color w:val="000000"/>
              </w:rPr>
              <w:t xml:space="preserve">4）配餐间：除尘、擦拭、清洁2次/日，污染及时处理，每天一次彻底清洗。</w:t>
            </w:r>
            <w:r>
              <w:rPr>
                <w:rFonts w:hint="eastAsia"/>
                <w:color w:val="000000"/>
              </w:rPr>
            </w:r>
            <w:r/>
          </w:p>
          <w:p>
            <w:pPr>
              <w:pStyle w:val="744"/>
              <w:jc w:val="left"/>
              <w:rPr>
                <w:rFonts w:hint="eastAsia"/>
                <w:color w:val="000000"/>
              </w:rPr>
            </w:pPr>
            <w:r>
              <w:rPr>
                <w:rFonts w:hint="eastAsia"/>
                <w:color w:val="000000"/>
              </w:rPr>
              <w:t xml:space="preserve">其他：</w:t>
            </w:r>
            <w:r>
              <w:rPr>
                <w:rFonts w:hint="eastAsia"/>
                <w:color w:val="000000"/>
              </w:rPr>
            </w:r>
            <w:r/>
          </w:p>
          <w:p>
            <w:pPr>
              <w:pStyle w:val="744"/>
              <w:jc w:val="left"/>
              <w:rPr>
                <w:rFonts w:hint="eastAsia"/>
                <w:color w:val="000000"/>
              </w:rPr>
            </w:pPr>
            <w:r>
              <w:rPr>
                <w:rFonts w:hint="eastAsia"/>
                <w:color w:val="000000"/>
              </w:rPr>
              <w:t xml:space="preserve">1）便器、量杯：清洗、消毒，及时倾倒污物；及时清洗容器；定时消毒容器, 晾干备用。</w:t>
            </w:r>
            <w:r>
              <w:rPr>
                <w:rFonts w:hint="eastAsia"/>
                <w:color w:val="000000"/>
              </w:rPr>
            </w:r>
            <w:r/>
          </w:p>
          <w:p>
            <w:pPr>
              <w:pStyle w:val="744"/>
              <w:jc w:val="left"/>
              <w:rPr>
                <w:rFonts w:hint="eastAsia"/>
                <w:color w:val="000000"/>
              </w:rPr>
            </w:pPr>
            <w:r>
              <w:rPr>
                <w:rFonts w:hint="eastAsia"/>
                <w:color w:val="000000"/>
              </w:rPr>
              <w:t xml:space="preserve">2）打开水：保证开水瓶有水，每日打开水2次。</w:t>
            </w:r>
            <w:r>
              <w:rPr>
                <w:rFonts w:hint="eastAsia"/>
                <w:color w:val="000000"/>
              </w:rPr>
            </w:r>
            <w:r/>
          </w:p>
          <w:p>
            <w:pPr>
              <w:pStyle w:val="744"/>
              <w:jc w:val="left"/>
              <w:rPr>
                <w:rFonts w:hint="eastAsia"/>
                <w:color w:val="000000"/>
              </w:rPr>
            </w:pPr>
            <w:r>
              <w:rPr>
                <w:rFonts w:hint="eastAsia"/>
                <w:color w:val="000000"/>
              </w:rPr>
              <w:t xml:space="preserve">3）微波炉：清洁，每日清洁3次（三餐后）；每周彻底清洁1次。</w:t>
            </w:r>
            <w:r>
              <w:rPr>
                <w:rFonts w:hint="eastAsia"/>
                <w:color w:val="000000"/>
              </w:rPr>
            </w:r>
            <w:r/>
          </w:p>
          <w:p>
            <w:pPr>
              <w:pStyle w:val="744"/>
              <w:jc w:val="left"/>
              <w:rPr>
                <w:rFonts w:hint="eastAsia"/>
                <w:color w:val="000000"/>
              </w:rPr>
            </w:pPr>
            <w:r>
              <w:rPr>
                <w:rFonts w:hint="eastAsia"/>
                <w:color w:val="000000"/>
              </w:rPr>
              <w:t xml:space="preserve">4）生活用冰箱：清洁、整理，每周清洁整理二次；每周彻底清洁一次。</w:t>
            </w:r>
            <w:r>
              <w:rPr>
                <w:rFonts w:hint="eastAsia"/>
                <w:color w:val="000000"/>
              </w:rPr>
            </w:r>
            <w:r/>
          </w:p>
          <w:p>
            <w:pPr>
              <w:pStyle w:val="744"/>
              <w:jc w:val="left"/>
              <w:rPr>
                <w:rFonts w:hint="eastAsia"/>
                <w:color w:val="000000"/>
              </w:rPr>
            </w:pPr>
            <w:r>
              <w:rPr>
                <w:rFonts w:hint="eastAsia"/>
                <w:color w:val="000000"/>
              </w:rPr>
              <w:t xml:space="preserve">5）终末消毒内容：清洁、去污、湿拖、整理（病人离开后）；清洁消毒床（床面、床垫、床扶手、床下、床腿、床轮、床关节等）；床移开后的地面吸尘、清洁、拖地；墙壁擦拭；床旁桌擦拭；床旁车擦拭；吊塔擦拭；窗户擦拭；水池清洁；耐药菌者消毒液擦拭。</w:t>
            </w:r>
            <w:r>
              <w:rPr>
                <w:rFonts w:hint="eastAsia"/>
                <w:color w:val="000000"/>
              </w:rPr>
            </w:r>
            <w:r/>
          </w:p>
          <w:p>
            <w:pPr>
              <w:pStyle w:val="744"/>
              <w:jc w:val="left"/>
              <w:rPr>
                <w:rFonts w:hint="eastAsia"/>
                <w:color w:val="000000"/>
              </w:rPr>
            </w:pPr>
            <w:r>
              <w:rPr>
                <w:rFonts w:hint="eastAsia"/>
                <w:color w:val="000000"/>
              </w:rPr>
              <w:t xml:space="preserve">6）负责为病区病员及医务人员打开 水，每日至少两次集中供应。采购人如有需要随时提供。供应商须定期检查热水瓶有无漏水，螺口有无松动。热水瓶检查频次如下：患者出院后每例必查；长期住院和员工使用的水瓶每月检查二次。</w:t>
            </w:r>
            <w:r>
              <w:rPr>
                <w:rFonts w:hint="eastAsia"/>
                <w:color w:val="000000"/>
              </w:rPr>
            </w:r>
            <w:r/>
          </w:p>
          <w:p>
            <w:pPr>
              <w:pStyle w:val="744"/>
              <w:jc w:val="left"/>
              <w:rPr>
                <w:rFonts w:hint="eastAsia"/>
                <w:color w:val="000000"/>
              </w:rPr>
            </w:pPr>
            <w:r>
              <w:rPr>
                <w:rFonts w:hint="eastAsia"/>
                <w:color w:val="000000"/>
              </w:rPr>
              <w:t xml:space="preserve">3、消毒供应室物业工人的基本要求和工作内容</w:t>
            </w:r>
            <w:r>
              <w:rPr>
                <w:rFonts w:hint="eastAsia"/>
                <w:color w:val="000000"/>
              </w:rPr>
            </w:r>
            <w:r/>
          </w:p>
          <w:p>
            <w:pPr>
              <w:pStyle w:val="744"/>
              <w:jc w:val="left"/>
              <w:rPr>
                <w:rFonts w:hint="eastAsia"/>
                <w:color w:val="000000"/>
              </w:rPr>
            </w:pPr>
            <w:r>
              <w:rPr>
                <w:rFonts w:hint="eastAsia"/>
                <w:color w:val="000000"/>
              </w:rPr>
              <w:t xml:space="preserve">（1）消毒供应室物业工人的基本要求</w:t>
            </w:r>
            <w:r>
              <w:rPr>
                <w:rFonts w:hint="eastAsia"/>
                <w:color w:val="000000"/>
              </w:rPr>
            </w:r>
            <w:r/>
          </w:p>
          <w:p>
            <w:pPr>
              <w:pStyle w:val="744"/>
              <w:jc w:val="left"/>
              <w:rPr>
                <w:rFonts w:hint="eastAsia"/>
                <w:color w:val="000000"/>
              </w:rPr>
            </w:pPr>
            <w:r>
              <w:rPr>
                <w:rFonts w:hint="eastAsia"/>
                <w:color w:val="000000"/>
              </w:rPr>
              <w:t xml:space="preserve">1）要求非文盲，入职年龄要求≤ 60岁，身体健康良好者可适当放宽，原则不超过65岁。</w:t>
            </w:r>
            <w:r>
              <w:rPr>
                <w:rFonts w:hint="eastAsia"/>
                <w:color w:val="000000"/>
              </w:rPr>
            </w:r>
            <w:r/>
          </w:p>
          <w:p>
            <w:pPr>
              <w:pStyle w:val="744"/>
              <w:jc w:val="left"/>
              <w:rPr>
                <w:rFonts w:hint="eastAsia"/>
                <w:color w:val="000000"/>
              </w:rPr>
            </w:pPr>
            <w:r>
              <w:rPr>
                <w:rFonts w:hint="eastAsia"/>
                <w:color w:val="000000"/>
              </w:rPr>
              <w:t xml:space="preserve">2）身体健康，男女比例合适。</w:t>
            </w:r>
            <w:r>
              <w:rPr>
                <w:rFonts w:hint="eastAsia"/>
                <w:color w:val="000000"/>
              </w:rPr>
            </w:r>
            <w:r/>
          </w:p>
          <w:p>
            <w:pPr>
              <w:pStyle w:val="744"/>
              <w:jc w:val="left"/>
              <w:rPr>
                <w:rFonts w:hint="eastAsia"/>
                <w:color w:val="000000"/>
              </w:rPr>
            </w:pPr>
            <w:r>
              <w:rPr>
                <w:rFonts w:hint="eastAsia"/>
                <w:color w:val="000000"/>
              </w:rPr>
              <w:t xml:space="preserve">3）工作认真，服从工作安排。</w:t>
            </w:r>
            <w:r>
              <w:rPr>
                <w:rFonts w:hint="eastAsia"/>
                <w:color w:val="000000"/>
              </w:rPr>
            </w:r>
            <w:r/>
          </w:p>
          <w:p>
            <w:pPr>
              <w:pStyle w:val="744"/>
              <w:jc w:val="left"/>
              <w:rPr>
                <w:rFonts w:hint="eastAsia"/>
                <w:color w:val="000000"/>
              </w:rPr>
            </w:pPr>
            <w:r>
              <w:rPr>
                <w:rFonts w:hint="eastAsia"/>
                <w:color w:val="000000"/>
              </w:rPr>
              <w:t xml:space="preserve">4）根据面积安排专门的保洁人员。</w:t>
            </w:r>
            <w:r>
              <w:rPr>
                <w:rFonts w:hint="eastAsia"/>
                <w:color w:val="000000"/>
              </w:rPr>
            </w:r>
            <w:r/>
          </w:p>
          <w:p>
            <w:pPr>
              <w:pStyle w:val="744"/>
              <w:jc w:val="left"/>
              <w:rPr>
                <w:rFonts w:hint="eastAsia"/>
                <w:color w:val="000000"/>
              </w:rPr>
            </w:pPr>
            <w:r>
              <w:rPr>
                <w:rFonts w:hint="eastAsia"/>
                <w:color w:val="000000"/>
              </w:rPr>
              <w:t xml:space="preserve">（2）消毒供应室工作内容</w:t>
            </w:r>
            <w:r>
              <w:rPr>
                <w:rFonts w:hint="eastAsia"/>
                <w:color w:val="000000"/>
              </w:rPr>
            </w:r>
            <w:r/>
          </w:p>
          <w:p>
            <w:pPr>
              <w:pStyle w:val="744"/>
              <w:jc w:val="left"/>
              <w:rPr>
                <w:rFonts w:hint="eastAsia"/>
                <w:color w:val="000000"/>
              </w:rPr>
            </w:pPr>
            <w:r>
              <w:rPr>
                <w:rFonts w:hint="eastAsia"/>
                <w:color w:val="000000"/>
              </w:rPr>
              <w:t xml:space="preserve">1）负责全院所有护理单元的无菌包的核对装箱及下收下送，其中重症病房及所有手术科室每日下送频次听从科室安排。</w:t>
            </w:r>
            <w:r>
              <w:rPr>
                <w:rFonts w:hint="eastAsia"/>
                <w:color w:val="000000"/>
              </w:rPr>
            </w:r>
            <w:r/>
          </w:p>
          <w:p>
            <w:pPr>
              <w:pStyle w:val="744"/>
              <w:jc w:val="left"/>
              <w:rPr>
                <w:rFonts w:hint="eastAsia"/>
                <w:color w:val="000000"/>
              </w:rPr>
            </w:pPr>
            <w:r>
              <w:rPr>
                <w:rFonts w:hint="eastAsia"/>
                <w:color w:val="000000"/>
              </w:rPr>
              <w:t xml:space="preserve">2）运送工具的清洗和消毒。</w:t>
            </w:r>
            <w:r>
              <w:rPr>
                <w:rFonts w:hint="eastAsia"/>
                <w:color w:val="000000"/>
              </w:rPr>
            </w:r>
            <w:r/>
          </w:p>
          <w:p>
            <w:pPr>
              <w:pStyle w:val="744"/>
              <w:jc w:val="left"/>
              <w:rPr>
                <w:rFonts w:hint="eastAsia"/>
                <w:color w:val="000000"/>
              </w:rPr>
            </w:pPr>
            <w:r>
              <w:rPr>
                <w:rFonts w:hint="eastAsia"/>
                <w:color w:val="000000"/>
              </w:rPr>
              <w:t xml:space="preserve">3）物品的手工清洗。</w:t>
            </w:r>
            <w:r>
              <w:rPr>
                <w:rFonts w:hint="eastAsia"/>
                <w:color w:val="000000"/>
              </w:rPr>
            </w:r>
            <w:r/>
          </w:p>
          <w:p>
            <w:pPr>
              <w:pStyle w:val="744"/>
              <w:jc w:val="left"/>
              <w:rPr>
                <w:rFonts w:hint="eastAsia"/>
                <w:color w:val="000000"/>
              </w:rPr>
            </w:pPr>
            <w:r>
              <w:rPr>
                <w:rFonts w:hint="eastAsia"/>
                <w:color w:val="000000"/>
              </w:rPr>
              <w:t xml:space="preserve">4）包装材料的准备（含布类的清点整理）。</w:t>
            </w:r>
            <w:r>
              <w:rPr>
                <w:rFonts w:hint="eastAsia"/>
                <w:color w:val="000000"/>
              </w:rPr>
            </w:r>
            <w:r/>
          </w:p>
          <w:p>
            <w:pPr>
              <w:pStyle w:val="744"/>
              <w:jc w:val="left"/>
              <w:rPr>
                <w:rFonts w:hint="eastAsia"/>
                <w:color w:val="000000"/>
              </w:rPr>
            </w:pPr>
            <w:r>
              <w:rPr>
                <w:rFonts w:hint="eastAsia"/>
                <w:color w:val="000000"/>
              </w:rPr>
              <w:t xml:space="preserve">5）各类手术器械的包装。</w:t>
            </w:r>
            <w:r>
              <w:rPr>
                <w:rFonts w:hint="eastAsia"/>
                <w:color w:val="000000"/>
              </w:rPr>
            </w:r>
            <w:r/>
          </w:p>
          <w:p>
            <w:pPr>
              <w:pStyle w:val="744"/>
              <w:jc w:val="left"/>
              <w:rPr>
                <w:rFonts w:hint="eastAsia"/>
                <w:color w:val="000000"/>
              </w:rPr>
            </w:pPr>
            <w:r>
              <w:rPr>
                <w:rFonts w:hint="eastAsia"/>
                <w:color w:val="000000"/>
              </w:rPr>
              <w:t xml:space="preserve">6）供应室各区域及包干区的卫生保洁。</w:t>
            </w:r>
            <w:r>
              <w:rPr>
                <w:rFonts w:hint="eastAsia"/>
                <w:color w:val="000000"/>
              </w:rPr>
            </w:r>
            <w:r/>
          </w:p>
          <w:p>
            <w:pPr>
              <w:pStyle w:val="744"/>
              <w:jc w:val="left"/>
              <w:rPr>
                <w:rFonts w:hint="eastAsia"/>
                <w:b/>
                <w:bCs/>
                <w:color w:val="000000"/>
              </w:rPr>
            </w:pPr>
            <w:r>
              <w:rPr>
                <w:rFonts w:hint="eastAsia"/>
                <w:b/>
                <w:bCs/>
                <w:color w:val="000000"/>
              </w:rPr>
              <w:t xml:space="preserve">（四）电梯运行服务管理内容及要求</w:t>
            </w:r>
            <w:r>
              <w:rPr>
                <w:b/>
                <w:bCs/>
              </w:rPr>
            </w:r>
            <w:r/>
          </w:p>
          <w:p>
            <w:pPr>
              <w:pStyle w:val="744"/>
              <w:jc w:val="left"/>
              <w:rPr>
                <w:rFonts w:hint="eastAsia"/>
                <w:color w:val="000000"/>
              </w:rPr>
            </w:pPr>
            <w:r>
              <w:rPr>
                <w:rFonts w:hint="eastAsia"/>
                <w:color w:val="000000"/>
              </w:rPr>
              <w:t xml:space="preserve">1、电梯运行服务管理的内容</w:t>
            </w:r>
            <w:r>
              <w:rPr>
                <w:rFonts w:hint="eastAsia"/>
                <w:color w:val="000000"/>
              </w:rPr>
              <w:tab/>
            </w:r>
            <w:r>
              <w:rPr>
                <w:rFonts w:hint="eastAsia"/>
                <w:color w:val="000000"/>
              </w:rPr>
            </w:r>
            <w:r/>
          </w:p>
          <w:p>
            <w:pPr>
              <w:pStyle w:val="744"/>
              <w:jc w:val="left"/>
              <w:rPr>
                <w:rFonts w:hint="eastAsia"/>
                <w:color w:val="000000"/>
              </w:rPr>
            </w:pPr>
            <w:r>
              <w:rPr>
                <w:rFonts w:hint="eastAsia"/>
                <w:color w:val="000000"/>
              </w:rPr>
              <w:t xml:space="preserve">全院合计24部电梯：包括垂直电梯16台、自动扶梯8台。供应商跟梯值守并负责电梯轿厢清洁及客梯、货梯的巡查和故障报修工作。</w:t>
            </w:r>
            <w:r>
              <w:rPr>
                <w:rFonts w:hint="eastAsia"/>
                <w:color w:val="000000"/>
              </w:rPr>
            </w:r>
            <w:r/>
          </w:p>
          <w:p>
            <w:pPr>
              <w:pStyle w:val="744"/>
              <w:jc w:val="left"/>
              <w:rPr>
                <w:rFonts w:hint="eastAsia"/>
                <w:color w:val="000000"/>
              </w:rPr>
            </w:pPr>
            <w:r>
              <w:rPr>
                <w:rFonts w:hint="eastAsia"/>
                <w:color w:val="000000"/>
              </w:rPr>
              <w:t xml:space="preserve">2、电梯运行服务的要求</w:t>
            </w:r>
            <w:r>
              <w:rPr>
                <w:rFonts w:hint="eastAsia"/>
                <w:color w:val="000000"/>
              </w:rPr>
            </w:r>
            <w:r/>
          </w:p>
          <w:p>
            <w:pPr>
              <w:pStyle w:val="744"/>
              <w:jc w:val="left"/>
              <w:rPr>
                <w:rFonts w:hint="eastAsia"/>
                <w:color w:val="000000"/>
              </w:rPr>
            </w:pPr>
            <w:r>
              <w:rPr>
                <w:rFonts w:hint="eastAsia"/>
                <w:color w:val="000000"/>
              </w:rPr>
              <w:t xml:space="preserve">（1）服务人员应具备国家要求的上岗资格证书，并由供应商承担证书及其相关费用。</w:t>
            </w:r>
            <w:r>
              <w:rPr>
                <w:rFonts w:hint="eastAsia"/>
                <w:color w:val="000000"/>
              </w:rPr>
            </w:r>
            <w:r/>
          </w:p>
          <w:p>
            <w:pPr>
              <w:pStyle w:val="744"/>
              <w:jc w:val="left"/>
              <w:rPr>
                <w:rFonts w:hint="eastAsia"/>
                <w:color w:val="000000"/>
              </w:rPr>
            </w:pPr>
            <w:r>
              <w:rPr>
                <w:rFonts w:hint="eastAsia"/>
                <w:color w:val="000000"/>
              </w:rPr>
              <w:t xml:space="preserve">（2）建立健全各项制度及职责，如：电梯运行制度，管理制度，安全运行规定及操作流程，应急预案，电梯困人救援的安全管理，电梯管理人员、司机的职责及服务规范。相关人员熟悉并能遵照执行。</w:t>
            </w:r>
            <w:r>
              <w:rPr>
                <w:rFonts w:hint="eastAsia"/>
                <w:color w:val="000000"/>
              </w:rPr>
            </w:r>
            <w:r/>
          </w:p>
          <w:p>
            <w:pPr>
              <w:pStyle w:val="744"/>
              <w:jc w:val="left"/>
              <w:rPr>
                <w:rFonts w:hint="eastAsia"/>
                <w:color w:val="000000"/>
              </w:rPr>
            </w:pPr>
            <w:r>
              <w:rPr>
                <w:rFonts w:hint="eastAsia"/>
                <w:color w:val="000000"/>
              </w:rPr>
              <w:t xml:space="preserve">（3）文明用语、着装统一、服务规范。</w:t>
            </w:r>
            <w:r>
              <w:rPr>
                <w:rFonts w:hint="eastAsia"/>
                <w:color w:val="000000"/>
              </w:rPr>
            </w:r>
            <w:r/>
          </w:p>
          <w:p>
            <w:pPr>
              <w:pStyle w:val="744"/>
              <w:jc w:val="left"/>
              <w:rPr>
                <w:rFonts w:hint="eastAsia"/>
                <w:color w:val="000000"/>
              </w:rPr>
            </w:pPr>
            <w:r>
              <w:rPr>
                <w:rFonts w:hint="eastAsia"/>
                <w:color w:val="000000"/>
              </w:rPr>
              <w:t xml:space="preserve">（4）电梯司机要求初中以上学历，相貌端庄。</w:t>
            </w:r>
            <w:r>
              <w:rPr>
                <w:rFonts w:hint="eastAsia"/>
                <w:color w:val="000000"/>
              </w:rPr>
            </w:r>
            <w:r/>
          </w:p>
          <w:p>
            <w:pPr>
              <w:pStyle w:val="744"/>
              <w:jc w:val="left"/>
              <w:rPr>
                <w:rFonts w:hint="eastAsia"/>
                <w:color w:val="000000"/>
              </w:rPr>
            </w:pPr>
            <w:r>
              <w:rPr>
                <w:rFonts w:hint="eastAsia"/>
                <w:color w:val="000000"/>
              </w:rPr>
              <w:t xml:space="preserve">（5）电梯司机必须严格遵守操作规程，遵守值班规定，按时上下班，严禁做与值班无关事宜。</w:t>
            </w:r>
            <w:r>
              <w:rPr>
                <w:rFonts w:hint="eastAsia"/>
                <w:color w:val="000000"/>
              </w:rPr>
            </w:r>
            <w:r/>
          </w:p>
          <w:p>
            <w:pPr>
              <w:pStyle w:val="744"/>
              <w:jc w:val="left"/>
              <w:rPr>
                <w:rFonts w:hint="eastAsia"/>
                <w:color w:val="000000"/>
              </w:rPr>
            </w:pPr>
            <w:r>
              <w:rPr>
                <w:rFonts w:hint="eastAsia"/>
                <w:color w:val="000000"/>
              </w:rPr>
              <w:t xml:space="preserve">（6）随时保证电梯轿厢、门、框的整洁，要求在上岗前做好保洁，电梯正常运行时不得停运保洁。负责电梯的巡查和故障报修工作。</w:t>
            </w:r>
            <w:r>
              <w:rPr>
                <w:rFonts w:hint="eastAsia"/>
                <w:color w:val="000000"/>
              </w:rPr>
            </w:r>
            <w:r/>
          </w:p>
          <w:p>
            <w:pPr>
              <w:pStyle w:val="744"/>
              <w:jc w:val="left"/>
              <w:rPr>
                <w:rFonts w:hint="eastAsia"/>
                <w:color w:val="000000"/>
              </w:rPr>
            </w:pPr>
            <w:r>
              <w:rPr>
                <w:rFonts w:hint="eastAsia"/>
                <w:color w:val="000000"/>
              </w:rPr>
              <w:t xml:space="preserve">（7）有人值守的电梯按要求层层报站。</w:t>
            </w:r>
            <w:r>
              <w:rPr>
                <w:rFonts w:hint="eastAsia"/>
                <w:color w:val="000000"/>
              </w:rPr>
            </w:r>
            <w:r/>
          </w:p>
          <w:p>
            <w:pPr>
              <w:pStyle w:val="744"/>
              <w:jc w:val="left"/>
              <w:rPr>
                <w:rFonts w:hint="eastAsia"/>
                <w:color w:val="000000"/>
              </w:rPr>
            </w:pPr>
            <w:r>
              <w:rPr>
                <w:rFonts w:hint="eastAsia"/>
                <w:color w:val="000000"/>
              </w:rPr>
              <w:t xml:space="preserve">（8）电梯运行时间根据采购人具体规定执行。</w:t>
            </w:r>
            <w:r>
              <w:rPr>
                <w:rFonts w:hint="eastAsia"/>
                <w:color w:val="000000"/>
              </w:rPr>
            </w:r>
            <w:r/>
          </w:p>
          <w:p>
            <w:pPr>
              <w:pStyle w:val="744"/>
              <w:jc w:val="left"/>
              <w:rPr>
                <w:rFonts w:hint="eastAsia"/>
                <w:color w:val="000000"/>
              </w:rPr>
            </w:pPr>
            <w:r>
              <w:rPr>
                <w:rFonts w:hint="eastAsia"/>
                <w:color w:val="000000"/>
              </w:rPr>
              <w:t xml:space="preserve">（9）维持乘梯人员的秩序，维护乘梯人员的安全。</w:t>
            </w:r>
            <w:r>
              <w:rPr>
                <w:rFonts w:hint="eastAsia"/>
                <w:color w:val="000000"/>
              </w:rPr>
            </w:r>
            <w:r/>
          </w:p>
          <w:p>
            <w:pPr>
              <w:pStyle w:val="744"/>
              <w:jc w:val="left"/>
              <w:rPr>
                <w:rFonts w:hint="eastAsia"/>
                <w:color w:val="000000"/>
              </w:rPr>
            </w:pPr>
            <w:r>
              <w:rPr>
                <w:rFonts w:hint="eastAsia"/>
                <w:color w:val="000000"/>
              </w:rPr>
              <w:t xml:space="preserve">3、电梯司机行为标准</w:t>
            </w:r>
            <w:r>
              <w:rPr>
                <w:rFonts w:hint="eastAsia"/>
                <w:color w:val="000000"/>
              </w:rPr>
            </w:r>
            <w:r/>
          </w:p>
          <w:p>
            <w:pPr>
              <w:pStyle w:val="744"/>
              <w:jc w:val="left"/>
              <w:rPr>
                <w:rFonts w:hint="eastAsia"/>
                <w:color w:val="000000"/>
              </w:rPr>
            </w:pPr>
            <w:r>
              <w:rPr>
                <w:rFonts w:hint="eastAsia"/>
                <w:color w:val="000000"/>
              </w:rPr>
              <w:t xml:space="preserve">（1）热爱本职工作，尽心尽意为医护和患者服务。</w:t>
            </w:r>
            <w:r>
              <w:rPr>
                <w:rFonts w:hint="eastAsia"/>
                <w:color w:val="000000"/>
              </w:rPr>
            </w:r>
            <w:r/>
          </w:p>
          <w:p>
            <w:pPr>
              <w:pStyle w:val="744"/>
              <w:jc w:val="left"/>
              <w:rPr>
                <w:rFonts w:hint="eastAsia"/>
                <w:color w:val="000000"/>
              </w:rPr>
            </w:pPr>
            <w:r>
              <w:rPr>
                <w:rFonts w:hint="eastAsia"/>
                <w:color w:val="000000"/>
              </w:rPr>
              <w:t xml:space="preserve">（2）严格执行供应商的各种规章制度。</w:t>
            </w:r>
            <w:r>
              <w:rPr>
                <w:rFonts w:hint="eastAsia"/>
                <w:color w:val="000000"/>
              </w:rPr>
            </w:r>
            <w:r/>
          </w:p>
          <w:p>
            <w:pPr>
              <w:pStyle w:val="744"/>
              <w:jc w:val="left"/>
              <w:rPr>
                <w:rFonts w:hint="eastAsia"/>
                <w:color w:val="000000"/>
              </w:rPr>
            </w:pPr>
            <w:r>
              <w:rPr>
                <w:rFonts w:hint="eastAsia"/>
                <w:color w:val="000000"/>
              </w:rPr>
              <w:t xml:space="preserve">（3）认真学习电梯运行知识，不断提高操作水平，熟练掌握电梯及电瓶车运行过程中的各环节和安全操作规程。</w:t>
            </w:r>
            <w:r>
              <w:rPr>
                <w:rFonts w:hint="eastAsia"/>
                <w:color w:val="000000"/>
              </w:rPr>
            </w:r>
            <w:r/>
          </w:p>
          <w:p>
            <w:pPr>
              <w:pStyle w:val="744"/>
              <w:jc w:val="left"/>
              <w:rPr>
                <w:rFonts w:hint="eastAsia"/>
                <w:color w:val="000000"/>
              </w:rPr>
            </w:pPr>
            <w:r>
              <w:rPr>
                <w:rFonts w:hint="eastAsia"/>
                <w:color w:val="000000"/>
              </w:rPr>
              <w:t xml:space="preserve">（4）在操作电梯同时，不准与乘客聊天、看书等与工作无关的事情，严禁误操作运行。</w:t>
            </w:r>
            <w:r>
              <w:rPr>
                <w:rFonts w:hint="eastAsia"/>
                <w:color w:val="000000"/>
              </w:rPr>
            </w:r>
            <w:r/>
          </w:p>
          <w:p>
            <w:pPr>
              <w:pStyle w:val="744"/>
              <w:jc w:val="left"/>
              <w:rPr>
                <w:rFonts w:hint="eastAsia"/>
                <w:color w:val="000000"/>
              </w:rPr>
            </w:pPr>
            <w:r>
              <w:rPr>
                <w:rFonts w:hint="eastAsia"/>
                <w:color w:val="000000"/>
              </w:rPr>
              <w:t xml:space="preserve">（5）电梯出现故障时，及时通知维修人员进行维修。</w:t>
            </w:r>
            <w:r>
              <w:rPr>
                <w:rFonts w:hint="eastAsia"/>
                <w:color w:val="000000"/>
              </w:rPr>
            </w:r>
            <w:r/>
          </w:p>
          <w:p>
            <w:pPr>
              <w:pStyle w:val="744"/>
              <w:jc w:val="left"/>
              <w:rPr>
                <w:rFonts w:hint="eastAsia"/>
                <w:color w:val="000000"/>
              </w:rPr>
            </w:pPr>
            <w:r>
              <w:rPr>
                <w:rFonts w:hint="eastAsia"/>
                <w:color w:val="000000"/>
              </w:rPr>
              <w:t xml:space="preserve">（6）保持电梯的卫生。</w:t>
            </w:r>
            <w:r>
              <w:rPr>
                <w:rFonts w:hint="eastAsia"/>
                <w:color w:val="000000"/>
              </w:rPr>
            </w:r>
            <w:r/>
          </w:p>
          <w:p>
            <w:pPr>
              <w:pStyle w:val="744"/>
              <w:jc w:val="left"/>
              <w:rPr>
                <w:rFonts w:hint="eastAsia"/>
                <w:color w:val="000000"/>
              </w:rPr>
            </w:pPr>
            <w:r>
              <w:rPr>
                <w:rFonts w:hint="eastAsia"/>
                <w:color w:val="000000"/>
              </w:rPr>
              <w:t xml:space="preserve">（7）电梯出现故障要做到：“发呼救、报险情、保现场”。</w:t>
            </w:r>
            <w:r>
              <w:rPr>
                <w:rFonts w:hint="eastAsia"/>
                <w:color w:val="000000"/>
              </w:rPr>
            </w:r>
            <w:r/>
          </w:p>
          <w:p>
            <w:pPr>
              <w:pStyle w:val="744"/>
              <w:jc w:val="left"/>
              <w:rPr>
                <w:rFonts w:hint="eastAsia"/>
                <w:color w:val="000000"/>
              </w:rPr>
            </w:pPr>
            <w:r>
              <w:rPr>
                <w:rFonts w:hint="eastAsia"/>
                <w:color w:val="000000"/>
              </w:rPr>
              <w:t xml:space="preserve">（8）电梯司机要及时满足乘梯者的正当需求，对乘梯者的不合理需求要做到：“一劝阻、二制止”。对运行时间以外的服务或不能满足乘梯者的特殊需求时，要耐心做好解释工作。</w:t>
            </w:r>
            <w:r>
              <w:rPr>
                <w:rFonts w:hint="eastAsia"/>
                <w:color w:val="000000"/>
              </w:rPr>
            </w:r>
            <w:r/>
          </w:p>
          <w:p>
            <w:pPr>
              <w:pStyle w:val="744"/>
              <w:jc w:val="left"/>
              <w:rPr>
                <w:rFonts w:hint="eastAsia"/>
                <w:color w:val="000000"/>
              </w:rPr>
            </w:pPr>
            <w:r>
              <w:rPr>
                <w:rFonts w:hint="eastAsia"/>
                <w:color w:val="000000"/>
              </w:rPr>
              <w:t xml:space="preserve">（9）电梯司机下班时要将电梯卫生清洁完毕。</w:t>
            </w:r>
            <w:r>
              <w:rPr>
                <w:rFonts w:hint="eastAsia"/>
                <w:color w:val="000000"/>
              </w:rPr>
            </w:r>
            <w:r/>
          </w:p>
          <w:p>
            <w:pPr>
              <w:pStyle w:val="744"/>
              <w:jc w:val="left"/>
              <w:rPr>
                <w:rFonts w:hint="eastAsia"/>
                <w:color w:val="000000"/>
              </w:rPr>
            </w:pPr>
            <w:r>
              <w:rPr>
                <w:rFonts w:hint="eastAsia"/>
                <w:color w:val="000000"/>
              </w:rPr>
              <w:t xml:space="preserve">（10）电梯司机上班前梳理头发、长发应盘起，刘海不得超过眼眉。</w:t>
            </w:r>
            <w:r>
              <w:rPr>
                <w:rFonts w:hint="eastAsia"/>
                <w:color w:val="000000"/>
              </w:rPr>
            </w:r>
            <w:r/>
          </w:p>
          <w:p>
            <w:pPr>
              <w:pStyle w:val="744"/>
              <w:jc w:val="left"/>
              <w:rPr>
                <w:rFonts w:hint="eastAsia"/>
                <w:color w:val="000000"/>
              </w:rPr>
            </w:pPr>
            <w:r>
              <w:rPr>
                <w:rFonts w:hint="eastAsia"/>
                <w:color w:val="000000"/>
              </w:rPr>
              <w:t xml:space="preserve">（11）电梯司机上班前确保鞋子干净无污物。</w:t>
            </w:r>
            <w:r>
              <w:rPr>
                <w:rFonts w:hint="eastAsia"/>
                <w:color w:val="000000"/>
              </w:rPr>
            </w:r>
            <w:r/>
          </w:p>
          <w:p>
            <w:pPr>
              <w:pStyle w:val="744"/>
              <w:jc w:val="left"/>
              <w:rPr>
                <w:rFonts w:hint="eastAsia"/>
                <w:color w:val="000000"/>
              </w:rPr>
            </w:pPr>
            <w:r>
              <w:rPr>
                <w:rFonts w:hint="eastAsia"/>
                <w:color w:val="000000"/>
              </w:rPr>
              <w:t xml:space="preserve">（12）电梯司机应按规定时间更换制服，制服不可破损。</w:t>
            </w:r>
            <w:r>
              <w:rPr>
                <w:rFonts w:hint="eastAsia"/>
                <w:color w:val="000000"/>
              </w:rPr>
            </w:r>
            <w:r/>
          </w:p>
          <w:p>
            <w:pPr>
              <w:pStyle w:val="744"/>
              <w:jc w:val="left"/>
              <w:rPr>
                <w:rFonts w:hint="eastAsia"/>
                <w:color w:val="000000"/>
              </w:rPr>
            </w:pPr>
            <w:r>
              <w:rPr>
                <w:rFonts w:hint="eastAsia"/>
                <w:color w:val="000000"/>
              </w:rPr>
              <w:t xml:space="preserve">（13）电梯司机姓名牌受损或丢失，应及时与主管联系更换。</w:t>
            </w:r>
            <w:r>
              <w:rPr>
                <w:rFonts w:hint="eastAsia"/>
                <w:color w:val="000000"/>
              </w:rPr>
            </w:r>
            <w:r/>
          </w:p>
          <w:p>
            <w:pPr>
              <w:pStyle w:val="744"/>
              <w:jc w:val="left"/>
              <w:rPr>
                <w:rFonts w:hint="eastAsia"/>
                <w:color w:val="000000"/>
              </w:rPr>
            </w:pPr>
            <w:r>
              <w:rPr>
                <w:rFonts w:hint="eastAsia"/>
                <w:color w:val="000000"/>
              </w:rPr>
              <w:t xml:space="preserve">（14）电梯司机应确保手指甲正规修剪。</w:t>
            </w:r>
            <w:r>
              <w:rPr>
                <w:rFonts w:hint="eastAsia"/>
                <w:color w:val="000000"/>
              </w:rPr>
            </w:r>
            <w:r/>
          </w:p>
          <w:p>
            <w:pPr>
              <w:pStyle w:val="744"/>
              <w:jc w:val="left"/>
              <w:rPr>
                <w:rFonts w:hint="eastAsia"/>
                <w:color w:val="000000"/>
              </w:rPr>
            </w:pPr>
            <w:r>
              <w:rPr>
                <w:rFonts w:hint="eastAsia"/>
                <w:color w:val="000000"/>
              </w:rPr>
              <w:t xml:space="preserve">（15）电梯司机可适当淡妆并使用香水。</w:t>
            </w:r>
            <w:r>
              <w:rPr>
                <w:rFonts w:hint="eastAsia"/>
                <w:color w:val="000000"/>
              </w:rPr>
            </w:r>
            <w:r/>
          </w:p>
          <w:p>
            <w:pPr>
              <w:pStyle w:val="744"/>
              <w:jc w:val="left"/>
              <w:rPr>
                <w:rFonts w:hint="eastAsia"/>
                <w:color w:val="000000"/>
              </w:rPr>
            </w:pPr>
            <w:r>
              <w:rPr>
                <w:rFonts w:hint="eastAsia"/>
                <w:color w:val="000000"/>
              </w:rPr>
              <w:t xml:space="preserve">（16）电梯司机提供服务时应保持微笑。</w:t>
            </w:r>
            <w:r>
              <w:rPr>
                <w:rFonts w:hint="eastAsia"/>
                <w:color w:val="000000"/>
              </w:rPr>
            </w:r>
            <w:r/>
          </w:p>
          <w:p>
            <w:pPr>
              <w:pStyle w:val="744"/>
              <w:jc w:val="left"/>
              <w:rPr>
                <w:rFonts w:hint="eastAsia"/>
                <w:color w:val="000000"/>
              </w:rPr>
            </w:pPr>
            <w:r>
              <w:rPr>
                <w:rFonts w:hint="eastAsia"/>
                <w:color w:val="000000"/>
              </w:rPr>
              <w:t xml:space="preserve">（17）电梯司机上岗前应整理仪容仪表后方可开始工作。</w:t>
            </w:r>
            <w:r>
              <w:rPr>
                <w:rFonts w:hint="eastAsia"/>
                <w:color w:val="000000"/>
              </w:rPr>
            </w:r>
            <w:r/>
          </w:p>
          <w:p>
            <w:pPr>
              <w:pStyle w:val="744"/>
              <w:jc w:val="left"/>
              <w:rPr>
                <w:rFonts w:hint="eastAsia"/>
                <w:color w:val="000000"/>
              </w:rPr>
            </w:pPr>
            <w:r>
              <w:rPr>
                <w:rFonts w:hint="eastAsia"/>
                <w:color w:val="000000"/>
              </w:rPr>
              <w:t xml:space="preserve">（18）电梯司机走路时应该抬头挺胸，注意不靠墙站立。</w:t>
            </w:r>
            <w:r>
              <w:rPr>
                <w:rFonts w:hint="eastAsia"/>
                <w:color w:val="000000"/>
              </w:rPr>
            </w:r>
            <w:r/>
          </w:p>
          <w:p>
            <w:pPr>
              <w:pStyle w:val="744"/>
              <w:jc w:val="left"/>
              <w:rPr>
                <w:rFonts w:hint="eastAsia"/>
                <w:b/>
                <w:bCs/>
                <w:color w:val="000000"/>
              </w:rPr>
            </w:pPr>
            <w:r>
              <w:rPr>
                <w:rFonts w:hint="eastAsia"/>
                <w:b/>
                <w:bCs/>
                <w:color w:val="000000"/>
              </w:rPr>
              <w:t xml:space="preserve">（五）药房、药库及办公室保洁要求</w:t>
            </w:r>
            <w:r>
              <w:rPr>
                <w:b/>
                <w:bCs/>
              </w:rPr>
            </w:r>
            <w:r/>
          </w:p>
          <w:p>
            <w:pPr>
              <w:pStyle w:val="744"/>
              <w:jc w:val="left"/>
              <w:rPr>
                <w:rFonts w:hint="eastAsia"/>
                <w:color w:val="000000"/>
              </w:rPr>
            </w:pPr>
            <w:r>
              <w:rPr>
                <w:rFonts w:hint="eastAsia"/>
                <w:color w:val="000000"/>
              </w:rPr>
              <w:t xml:space="preserve">1）按照采购人整体保洁要求进行地面、墙壁、柜台、办公室、会议室、更衣室等区域的定期清理，保证相关区域卫生整洁。</w:t>
            </w:r>
            <w:r>
              <w:rPr>
                <w:rFonts w:hint="eastAsia"/>
                <w:color w:val="000000"/>
              </w:rPr>
            </w:r>
            <w:r/>
          </w:p>
          <w:p>
            <w:pPr>
              <w:pStyle w:val="744"/>
              <w:jc w:val="left"/>
              <w:rPr>
                <w:rFonts w:hint="eastAsia"/>
                <w:color w:val="000000"/>
              </w:rPr>
            </w:pPr>
            <w:r>
              <w:rPr>
                <w:rFonts w:hint="eastAsia"/>
                <w:color w:val="000000"/>
              </w:rPr>
              <w:t xml:space="preserve">2）药架及各类机器设备要求每周进行擦拭，保证表面及内格整洁，无灰尘、胶贴等。</w:t>
            </w:r>
            <w:r>
              <w:rPr>
                <w:rFonts w:hint="eastAsia"/>
                <w:color w:val="000000"/>
              </w:rPr>
            </w:r>
            <w:r/>
          </w:p>
          <w:p>
            <w:pPr>
              <w:pStyle w:val="744"/>
              <w:jc w:val="left"/>
              <w:rPr>
                <w:rFonts w:hint="eastAsia"/>
                <w:color w:val="000000"/>
              </w:rPr>
            </w:pPr>
            <w:r>
              <w:rPr>
                <w:rFonts w:hint="eastAsia"/>
                <w:color w:val="000000"/>
              </w:rPr>
              <w:t xml:space="preserve">3）负责药品拆零上架后应及时处理各类药品外包装等废弃物，并迅速清运（运送到采购人指定区域）。每天至少2次定时清理药房内纸箱，保证药房内部整洁，无杂物堆放，无说明书、包装盒。</w:t>
            </w:r>
            <w:r>
              <w:rPr>
                <w:rFonts w:hint="eastAsia"/>
                <w:color w:val="000000"/>
              </w:rPr>
            </w:r>
            <w:r/>
          </w:p>
          <w:p>
            <w:pPr>
              <w:pStyle w:val="744"/>
              <w:jc w:val="left"/>
              <w:rPr>
                <w:rFonts w:hint="eastAsia"/>
                <w:color w:val="000000"/>
              </w:rPr>
            </w:pPr>
            <w:r>
              <w:rPr>
                <w:rFonts w:hint="eastAsia"/>
                <w:color w:val="000000"/>
              </w:rPr>
              <w:t xml:space="preserve">4）生活垃圾和医疗废弃物集中收集、清运（运送到采购人指定区域）、暂存，并有交接记录。医疗垃圾在运送过程中不得遗洒、不得流失，要求符合院感要求。生活垃圾收集每日至少3次，医疗废弃物收集每日至少2次。如采购人有特殊需要，供应商应随时上门收取。</w:t>
            </w:r>
            <w:r>
              <w:rPr>
                <w:rFonts w:hint="eastAsia"/>
                <w:color w:val="000000"/>
              </w:rPr>
            </w:r>
            <w:r/>
          </w:p>
          <w:p>
            <w:pPr>
              <w:pStyle w:val="744"/>
              <w:jc w:val="left"/>
              <w:rPr>
                <w:rFonts w:hint="eastAsia"/>
                <w:color w:val="000000"/>
              </w:rPr>
            </w:pPr>
            <w:r>
              <w:rPr>
                <w:rFonts w:hint="eastAsia"/>
                <w:color w:val="000000"/>
              </w:rPr>
              <w:t xml:space="preserve">5）保持洗手台表面干净整洁，洗手盆内无污迹无堵塞，水杯柜内无污迹。</w:t>
            </w:r>
            <w:r>
              <w:rPr>
                <w:rFonts w:hint="eastAsia"/>
                <w:color w:val="000000"/>
              </w:rPr>
            </w:r>
            <w:r/>
          </w:p>
          <w:p>
            <w:pPr>
              <w:pStyle w:val="744"/>
              <w:jc w:val="left"/>
              <w:rPr>
                <w:rFonts w:hint="eastAsia"/>
                <w:color w:val="000000"/>
              </w:rPr>
            </w:pPr>
            <w:r>
              <w:rPr>
                <w:rFonts w:hint="eastAsia"/>
                <w:color w:val="000000"/>
              </w:rPr>
              <w:t xml:space="preserve">6）每月两次擦试线管、集线盒，进门口处玻璃屏风上的灰擦拭干净。</w:t>
            </w:r>
            <w:r>
              <w:rPr>
                <w:rFonts w:hint="eastAsia"/>
                <w:color w:val="000000"/>
              </w:rPr>
            </w:r>
            <w:r/>
          </w:p>
          <w:p>
            <w:pPr>
              <w:pStyle w:val="744"/>
              <w:jc w:val="left"/>
              <w:rPr>
                <w:rFonts w:hint="eastAsia"/>
                <w:color w:val="000000"/>
              </w:rPr>
            </w:pPr>
            <w:r>
              <w:rPr>
                <w:rFonts w:hint="eastAsia"/>
                <w:color w:val="000000"/>
              </w:rPr>
              <w:t xml:space="preserve">7）负责办公室及休息室的每日卫生保洁，保持地面清洁无纸张等垃圾、桌面无灰尘，文件柜、冰箱表面及内部无灰尘。</w:t>
            </w:r>
            <w:r>
              <w:rPr>
                <w:rFonts w:hint="eastAsia"/>
                <w:color w:val="000000"/>
              </w:rPr>
            </w:r>
            <w:r/>
          </w:p>
          <w:p>
            <w:pPr>
              <w:pStyle w:val="744"/>
              <w:jc w:val="left"/>
              <w:rPr>
                <w:rFonts w:hint="eastAsia"/>
                <w:color w:val="000000"/>
              </w:rPr>
            </w:pPr>
            <w:r>
              <w:rPr>
                <w:rFonts w:hint="eastAsia"/>
                <w:color w:val="000000"/>
              </w:rPr>
              <w:t xml:space="preserve">8）负责打开水，保证药房工作人员的开水供应。</w:t>
            </w:r>
            <w:r>
              <w:rPr>
                <w:rFonts w:hint="eastAsia"/>
                <w:color w:val="000000"/>
              </w:rPr>
            </w:r>
            <w:r/>
          </w:p>
          <w:p>
            <w:pPr>
              <w:pStyle w:val="756"/>
              <w:ind w:left="0"/>
              <w:rPr>
                <w:rFonts w:eastAsia="宋体"/>
                <w:b/>
                <w:bCs/>
                <w:color w:val="000000"/>
              </w:rPr>
            </w:pPr>
            <w:r>
              <w:rPr>
                <w:rFonts w:hint="eastAsia" w:eastAsia="宋体"/>
                <w:b/>
                <w:bCs/>
                <w:color w:val="000000"/>
                <w:lang w:eastAsia="zh-CN"/>
              </w:rPr>
              <w:t xml:space="preserve">（</w:t>
            </w:r>
            <w:r>
              <w:rPr>
                <w:rFonts w:hint="eastAsia" w:eastAsia="宋体"/>
                <w:b/>
                <w:bCs/>
                <w:color w:val="000000"/>
                <w:lang w:val="en-US" w:eastAsia="zh-CN"/>
              </w:rPr>
              <w:t xml:space="preserve">六</w:t>
            </w:r>
            <w:r>
              <w:rPr>
                <w:rFonts w:hint="eastAsia" w:eastAsia="宋体"/>
                <w:b/>
                <w:bCs/>
                <w:color w:val="000000"/>
                <w:lang w:eastAsia="zh-CN"/>
              </w:rPr>
              <w:t xml:space="preserve">）</w:t>
            </w:r>
            <w:r>
              <w:rPr>
                <w:rFonts w:hint="eastAsia" w:eastAsia="宋体"/>
                <w:b/>
                <w:bCs/>
                <w:color w:val="000000"/>
                <w:lang w:val="en-US" w:eastAsia="zh-CN"/>
              </w:rPr>
              <w:t xml:space="preserve">其他要求</w:t>
            </w:r>
            <w:r>
              <w:rPr>
                <w:b/>
                <w:bCs/>
              </w:rPr>
            </w:r>
            <w:r/>
          </w:p>
          <w:p>
            <w:pPr>
              <w:pStyle w:val="756"/>
              <w:ind w:left="0"/>
              <w:rPr>
                <w:rFonts w:hint="eastAsia"/>
                <w:color w:val="000000"/>
              </w:rPr>
            </w:pPr>
            <w:r>
              <w:rPr>
                <w:rFonts w:hint="eastAsia"/>
                <w:color w:val="000000"/>
              </w:rPr>
              <w:t xml:space="preserve">（</w:t>
            </w:r>
            <w:r>
              <w:rPr>
                <w:rFonts w:hint="eastAsia" w:eastAsia="宋体"/>
                <w:color w:val="000000"/>
                <w:lang w:val="en-US" w:eastAsia="zh-CN"/>
              </w:rPr>
              <w:t xml:space="preserve">1</w:t>
            </w:r>
            <w:r>
              <w:rPr>
                <w:rFonts w:hint="eastAsia"/>
                <w:color w:val="000000"/>
              </w:rPr>
              <w:t xml:space="preserve">）大楼外墙清洗要求</w:t>
            </w:r>
            <w:r>
              <w:rPr>
                <w:rFonts w:hint="eastAsia"/>
                <w:color w:val="000000"/>
              </w:rPr>
            </w:r>
            <w:r/>
          </w:p>
          <w:p>
            <w:pPr>
              <w:pStyle w:val="756"/>
              <w:ind w:left="0"/>
              <w:rPr>
                <w:rFonts w:hint="eastAsia"/>
                <w:color w:val="000000"/>
              </w:rPr>
            </w:pPr>
            <w:r>
              <w:rPr>
                <w:rFonts w:hint="eastAsia"/>
                <w:color w:val="000000"/>
              </w:rPr>
              <w:t xml:space="preserve">1)按采购人规定时间做好大楼外墙清洗的日程安排。</w:t>
            </w:r>
            <w:r>
              <w:rPr>
                <w:rFonts w:hint="eastAsia"/>
                <w:color w:val="000000"/>
              </w:rPr>
            </w:r>
            <w:r/>
          </w:p>
          <w:p>
            <w:pPr>
              <w:pStyle w:val="756"/>
              <w:ind w:left="0"/>
              <w:rPr>
                <w:rFonts w:hint="eastAsia"/>
                <w:color w:val="000000"/>
                <w:lang w:val="en-US"/>
              </w:rPr>
            </w:pPr>
            <w:r>
              <w:rPr>
                <w:rFonts w:hint="eastAsia"/>
                <w:color w:val="000000"/>
                <w:lang w:val="en-US"/>
              </w:rPr>
              <w:t xml:space="preserve">2）可由供应商独立完成也可以分包给有资质的专业公司进行清洗。清洗单位需具备建筑物清洗企业备案证，营业执照有相关经营范围。</w:t>
            </w:r>
            <w:r>
              <w:rPr>
                <w:rFonts w:hint="eastAsia"/>
                <w:color w:val="000000"/>
                <w:lang w:val="en-US"/>
              </w:rPr>
            </w:r>
            <w:r/>
          </w:p>
          <w:p>
            <w:pPr>
              <w:pStyle w:val="756"/>
              <w:ind w:left="0"/>
              <w:rPr>
                <w:rFonts w:hint="eastAsia"/>
                <w:color w:val="000000"/>
              </w:rPr>
            </w:pPr>
            <w:r>
              <w:rPr>
                <w:rFonts w:hint="eastAsia"/>
                <w:color w:val="000000"/>
              </w:rPr>
              <w:t xml:space="preserve">3）清洗包含医院本部1~4号楼所有玻璃、石材外墙及铝合金造型，以及1~5分门诊部及其他地点的外窗清洗。</w:t>
            </w:r>
            <w:r>
              <w:rPr>
                <w:rFonts w:hint="eastAsia"/>
                <w:color w:val="000000"/>
              </w:rPr>
            </w:r>
            <w:r/>
          </w:p>
          <w:p>
            <w:pPr>
              <w:pStyle w:val="756"/>
              <w:ind w:left="0"/>
              <w:rPr>
                <w:rFonts w:hint="eastAsia"/>
                <w:color w:val="000000"/>
                <w:lang w:val="en-US"/>
              </w:rPr>
            </w:pPr>
            <w:r>
              <w:rPr>
                <w:rFonts w:hint="eastAsia"/>
                <w:color w:val="000000"/>
                <w:lang w:val="en-US"/>
              </w:rPr>
              <w:t xml:space="preserve">4）清洗结果经采购人验收后方可付款。</w:t>
            </w:r>
            <w:r>
              <w:rPr>
                <w:rFonts w:hint="eastAsia"/>
                <w:color w:val="000000"/>
                <w:lang w:val="en-US"/>
              </w:rPr>
            </w:r>
            <w:r/>
          </w:p>
          <w:p>
            <w:pPr>
              <w:pStyle w:val="756"/>
              <w:ind w:left="0"/>
              <w:rPr>
                <w:rFonts w:hint="eastAsia"/>
                <w:color w:val="000000"/>
              </w:rPr>
            </w:pPr>
            <w:r>
              <w:rPr>
                <w:rFonts w:hint="eastAsia"/>
                <w:color w:val="000000"/>
              </w:rPr>
              <w:t xml:space="preserve">5）作业过程中的所有安全问题由供应商负责。</w:t>
            </w:r>
            <w:r>
              <w:rPr>
                <w:rFonts w:hint="eastAsia"/>
                <w:color w:val="000000"/>
              </w:rPr>
            </w:r>
            <w:r/>
          </w:p>
          <w:p>
            <w:pPr>
              <w:pStyle w:val="756"/>
              <w:ind w:left="0"/>
              <w:rPr>
                <w:rFonts w:hint="eastAsia"/>
                <w:color w:val="000000"/>
              </w:rPr>
            </w:pPr>
            <w:r>
              <w:rPr>
                <w:rFonts w:hint="eastAsia"/>
                <w:color w:val="000000"/>
              </w:rPr>
              <w:t xml:space="preserve">（</w:t>
            </w:r>
            <w:r>
              <w:rPr>
                <w:rFonts w:hint="eastAsia" w:eastAsia="宋体"/>
                <w:color w:val="000000"/>
                <w:lang w:val="en-US" w:eastAsia="zh-CN"/>
              </w:rPr>
              <w:t xml:space="preserve">2</w:t>
            </w:r>
            <w:r>
              <w:rPr>
                <w:rFonts w:hint="eastAsia"/>
                <w:color w:val="000000"/>
              </w:rPr>
              <w:t xml:space="preserve">）下水道疏通要求</w:t>
            </w:r>
            <w:r>
              <w:rPr>
                <w:rFonts w:hint="eastAsia"/>
                <w:color w:val="000000"/>
              </w:rPr>
            </w:r>
            <w:r/>
          </w:p>
          <w:p>
            <w:pPr>
              <w:pStyle w:val="756"/>
              <w:ind w:left="0"/>
              <w:rPr>
                <w:rFonts w:hint="eastAsia"/>
                <w:color w:val="000000"/>
              </w:rPr>
            </w:pPr>
            <w:r>
              <w:rPr>
                <w:rFonts w:hint="eastAsia"/>
                <w:color w:val="000000"/>
              </w:rPr>
              <w:t xml:space="preserve">1)做好日常下水道清洁、管养工作。</w:t>
            </w:r>
            <w:r>
              <w:rPr>
                <w:rFonts w:hint="eastAsia"/>
                <w:color w:val="000000"/>
              </w:rPr>
            </w:r>
            <w:r/>
          </w:p>
          <w:p>
            <w:pPr>
              <w:pStyle w:val="756"/>
              <w:ind w:left="0"/>
              <w:rPr>
                <w:rFonts w:hint="eastAsia"/>
                <w:color w:val="000000"/>
                <w:lang w:val="en-US"/>
              </w:rPr>
            </w:pPr>
            <w:r>
              <w:rPr>
                <w:rFonts w:hint="eastAsia"/>
                <w:color w:val="000000"/>
                <w:lang w:val="en-US"/>
              </w:rPr>
              <w:t xml:space="preserve">2）可由供应商独立完成也可以分包给有资质的专业公司进行疏通。疏通单位需具备疏通资质相关证书，营业执照有相关经营范围。</w:t>
            </w:r>
            <w:r>
              <w:rPr>
                <w:rFonts w:hint="eastAsia"/>
                <w:color w:val="000000"/>
                <w:lang w:val="en-US"/>
              </w:rPr>
            </w:r>
            <w:r/>
          </w:p>
          <w:p>
            <w:pPr>
              <w:pStyle w:val="756"/>
              <w:ind w:left="0"/>
              <w:rPr>
                <w:rFonts w:hint="eastAsia"/>
                <w:color w:val="000000"/>
              </w:rPr>
            </w:pPr>
            <w:r>
              <w:rPr>
                <w:rFonts w:hint="eastAsia"/>
                <w:color w:val="000000"/>
              </w:rPr>
              <w:t xml:space="preserve">3）对于采购人确认堵塞的下水道，供应商应立即安排进行疏通，疏通过程必须对原有管道做好保护，因疏通造成的破坏或者未及时疏通造成的其他损失和影响，均由供应商承担。</w:t>
            </w:r>
            <w:r>
              <w:rPr>
                <w:rFonts w:hint="eastAsia"/>
                <w:color w:val="000000"/>
              </w:rPr>
            </w:r>
            <w:r/>
          </w:p>
          <w:p>
            <w:pPr>
              <w:pStyle w:val="756"/>
              <w:ind w:left="0"/>
              <w:rPr>
                <w:rFonts w:hint="eastAsia"/>
                <w:color w:val="000000"/>
              </w:rPr>
            </w:pPr>
            <w:r>
              <w:rPr>
                <w:rFonts w:hint="eastAsia"/>
                <w:color w:val="000000"/>
              </w:rPr>
              <w:t xml:space="preserve">（</w:t>
            </w:r>
            <w:r>
              <w:rPr>
                <w:rFonts w:hint="eastAsia" w:eastAsia="宋体"/>
                <w:color w:val="000000"/>
                <w:lang w:val="en-US" w:eastAsia="zh-CN"/>
              </w:rPr>
              <w:t xml:space="preserve">3</w:t>
            </w:r>
            <w:r>
              <w:rPr>
                <w:rFonts w:hint="eastAsia"/>
                <w:color w:val="000000"/>
              </w:rPr>
              <w:t xml:space="preserve">）垃圾清运要求</w:t>
            </w:r>
            <w:r>
              <w:rPr>
                <w:rFonts w:hint="eastAsia"/>
                <w:color w:val="000000"/>
              </w:rPr>
            </w:r>
            <w:r/>
          </w:p>
          <w:p>
            <w:pPr>
              <w:pStyle w:val="756"/>
              <w:ind w:left="0"/>
              <w:rPr>
                <w:rFonts w:hint="eastAsia"/>
                <w:color w:val="000000"/>
              </w:rPr>
            </w:pPr>
            <w:r>
              <w:rPr>
                <w:rFonts w:hint="eastAsia"/>
                <w:color w:val="000000"/>
              </w:rPr>
              <w:t xml:space="preserve">1)包含清运餐厨垃圾、可回收垃圾、有害垃圾、建筑垃圾、其他垃圾以及化粪池清淤工作。</w:t>
            </w:r>
            <w:r>
              <w:rPr>
                <w:rFonts w:hint="eastAsia"/>
                <w:color w:val="000000"/>
              </w:rPr>
            </w:r>
            <w:r/>
          </w:p>
          <w:p>
            <w:pPr>
              <w:pStyle w:val="756"/>
              <w:ind w:left="0"/>
              <w:rPr>
                <w:rFonts w:hint="eastAsia"/>
                <w:color w:val="000000"/>
                <w:lang w:val="en-US"/>
              </w:rPr>
            </w:pPr>
            <w:r>
              <w:rPr>
                <w:rFonts w:hint="eastAsia"/>
                <w:color w:val="000000"/>
                <w:lang w:val="en-US"/>
              </w:rPr>
              <w:t xml:space="preserve">2）可由供应商独立完成也可以分包给有资质的专业公司进行清运。清运单位需具备城市生活垃圾经营性清扫、收集、运输服务许可证，营业执照有相关经营范围。</w:t>
            </w:r>
            <w:r>
              <w:rPr>
                <w:rFonts w:hint="eastAsia"/>
                <w:color w:val="000000"/>
                <w:lang w:val="en-US"/>
              </w:rPr>
            </w:r>
            <w:r/>
          </w:p>
          <w:p>
            <w:pPr>
              <w:pStyle w:val="756"/>
              <w:ind w:left="0"/>
              <w:rPr>
                <w:rFonts w:hint="eastAsia"/>
                <w:color w:val="000000"/>
              </w:rPr>
            </w:pPr>
            <w:r>
              <w:rPr>
                <w:rFonts w:hint="eastAsia"/>
                <w:color w:val="000000"/>
              </w:rPr>
              <w:t xml:space="preserve">3）在约定的时间将运输车开往约定的地点，根据采购人不同的垃圾收集点合理安排时候的车辆进行垃圾清运，</w:t>
            </w:r>
            <w:r>
              <w:rPr>
                <w:rFonts w:hint="eastAsia"/>
                <w:color w:val="000000"/>
              </w:rPr>
            </w:r>
            <w:r/>
          </w:p>
          <w:p>
            <w:pPr>
              <w:pStyle w:val="756"/>
              <w:ind w:left="0"/>
              <w:rPr>
                <w:rFonts w:hint="eastAsia"/>
                <w:color w:val="000000"/>
              </w:rPr>
            </w:pPr>
            <w:r>
              <w:rPr>
                <w:rFonts w:hint="eastAsia"/>
                <w:color w:val="000000"/>
              </w:rPr>
              <w:t xml:space="preserve">4）供应商应保证及时清运垃圾，采购人有权利监督供应商清运垃圾数量，并要求供应商督促垃圾清运人员做好安全防护措施，遵守交通、环保相关法律、法规。</w:t>
            </w:r>
            <w:r>
              <w:rPr>
                <w:rFonts w:hint="eastAsia"/>
                <w:color w:val="000000"/>
              </w:rPr>
            </w:r>
            <w:r/>
          </w:p>
          <w:p>
            <w:pPr>
              <w:pStyle w:val="756"/>
              <w:ind w:left="0"/>
              <w:rPr>
                <w:rFonts w:hint="eastAsia"/>
                <w:color w:val="000000"/>
              </w:rPr>
            </w:pPr>
            <w:r>
              <w:rPr>
                <w:rFonts w:hint="eastAsia"/>
                <w:color w:val="000000"/>
              </w:rPr>
              <w:t xml:space="preserve">5）清运过程中，因供应商处理不当造成的一切责任及损失均有供应商自行承担。</w:t>
            </w:r>
            <w:r>
              <w:rPr>
                <w:rFonts w:hint="eastAsia"/>
                <w:color w:val="000000"/>
              </w:rPr>
            </w:r>
            <w:r/>
          </w:p>
          <w:p>
            <w:pPr>
              <w:pStyle w:val="756"/>
              <w:ind w:left="0"/>
              <w:rPr>
                <w:rFonts w:hint="eastAsia"/>
                <w:color w:val="000000"/>
              </w:rPr>
            </w:pPr>
            <w:r>
              <w:rPr>
                <w:rFonts w:hint="eastAsia"/>
                <w:color w:val="000000"/>
              </w:rPr>
              <w:t xml:space="preserve">6）供应商必须保证垃圾清运频次满足采购人要求，其中餐厨垃圾、可回收垃圾、其他垃圾不少于1次/天，有害垃圾不少于2次/月，建筑垃圾及化粪池清运以采购人联系为准，如遇特殊情况需增加清运频次，供应商需进行配合。</w:t>
            </w:r>
            <w:r>
              <w:rPr>
                <w:rFonts w:hint="eastAsia"/>
                <w:color w:val="000000"/>
              </w:rPr>
            </w:r>
            <w:r/>
          </w:p>
          <w:p>
            <w:pPr>
              <w:pStyle w:val="756"/>
              <w:ind w:left="0"/>
              <w:rPr>
                <w:rFonts w:hint="eastAsia"/>
                <w:color w:val="000000"/>
              </w:rPr>
            </w:pPr>
            <w:r>
              <w:rPr>
                <w:rFonts w:hint="eastAsia"/>
                <w:color w:val="000000"/>
                <w:lang w:val="en-US"/>
              </w:rPr>
              <w:t xml:space="preserve">7)每月按要求完成清运后，经采购人验收后，方可付款。</w:t>
            </w:r>
            <w:r>
              <w:rPr>
                <w:rFonts w:hint="eastAsia"/>
                <w:color w:val="000000"/>
              </w:rPr>
            </w:r>
            <w:r/>
          </w:p>
        </w:tc>
      </w:tr>
    </w:tbl>
    <w:p>
      <w:pPr>
        <w:pStyle w:val="744"/>
        <w:spacing w:line="0" w:lineRule="atLeast"/>
        <w:rPr>
          <w:rFonts w:hint="eastAsia"/>
          <w:color w:val="000000"/>
          <w:sz w:val="24"/>
          <w:szCs w:val="24"/>
        </w:rPr>
      </w:pPr>
      <w:r>
        <w:rPr>
          <w:rFonts w:hint="eastAsia"/>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4"/>
              <w:rPr>
                <w:rFonts w:hint="eastAsia" w:ascii="宋体" w:hAnsi="宋体" w:cs="宋体"/>
                <w:color w:val="000000"/>
              </w:rPr>
            </w:pPr>
            <w:r/>
            <w:bookmarkStart w:id="195" w:name="OLE_LINK6"/>
            <w:r>
              <w:rPr>
                <w:rFonts w:hint="eastAsia" w:ascii="宋体" w:hAnsi="宋体" w:cs="宋体"/>
                <w:color w:val="000000"/>
              </w:rPr>
              <w:t xml:space="preserve">表一：物业服务人员配置表</w:t>
            </w:r>
            <w:r>
              <w:rPr>
                <w:rFonts w:hint="eastAsia" w:ascii="宋体" w:hAnsi="宋体" w:cs="宋体"/>
                <w:color w:val="000000"/>
              </w:rPr>
            </w:r>
            <w:r/>
          </w:p>
          <w:tbl>
            <w:tblPr>
              <w:tblW w:w="0" w:type="auto"/>
              <w:jc w:val="center"/>
              <w:tblInd w:w="5"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0" w:type="dxa"/>
                <w:top w:w="0" w:type="dxa"/>
                <w:right w:w="0" w:type="dxa"/>
                <w:bottom w:w="0" w:type="dxa"/>
              </w:tblCellMar>
              <w:tblLook w:val="04A0" w:firstRow="1" w:lastRow="0" w:firstColumn="1" w:lastColumn="0" w:noHBand="0" w:noVBand="1"/>
            </w:tblPr>
            <w:tblGrid>
              <w:gridCol w:w="988"/>
              <w:gridCol w:w="3383"/>
              <w:gridCol w:w="950"/>
              <w:gridCol w:w="850"/>
            </w:tblGrid>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岗位</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单位</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物业管理人员</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保洁工人</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87</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垃圾外运工人</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司梯服务员</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器械、清洗转运员</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49</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病区转运</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备用人员</w:t>
                  </w: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r>
              <w:trPr>
                <w:trHeight w:val="390"/>
              </w:trPr>
              <w:tc>
                <w:tcPr>
                  <w:tcW w:w="988"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总计</w:t>
                  </w:r>
                  <w:r>
                    <w:rPr>
                      <w:rFonts w:hint="eastAsia" w:ascii="宋体" w:hAnsi="宋体" w:cs="宋体"/>
                      <w:color w:val="000000"/>
                    </w:rPr>
                  </w:r>
                  <w:r/>
                </w:p>
              </w:tc>
              <w:tc>
                <w:tcPr>
                  <w:tcW w:w="3383"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9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157</w:t>
                  </w:r>
                  <w:r/>
                </w:p>
              </w:tc>
              <w:tc>
                <w:tcPr>
                  <w:tcW w:w="85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r>
          </w:tbl>
          <w:p>
            <w:pPr>
              <w:pStyle w:val="744"/>
              <w:rPr>
                <w:rFonts w:hint="eastAsia" w:ascii="宋体" w:hAnsi="宋体" w:cs="宋体"/>
                <w:color w:val="000000"/>
              </w:rPr>
            </w:pPr>
            <w:r>
              <w:rPr>
                <w:rFonts w:hint="eastAsia" w:ascii="宋体" w:hAnsi="宋体" w:cs="宋体"/>
                <w:color w:val="000000"/>
              </w:rPr>
              <w:t xml:space="preserve">注：人员岗位配置表设定为157个岗位，如有人员因周末、节假日等公共节日、病事假、年假、产假等原因休息，供应商应即刻安排人员顶岗，保证满足医院岗位用人要求，相关费用包含在总投标费用内。空岗时间超过1天且不满10天的，扣除该岗位当月一半费用，空岗时间超过10天的，扣除该岗位当月费用，超过1个月的除扣除岗位费用以外，对供应商予以10000元/月的违约金扣除。</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表二：人员详细分布配置</w:t>
            </w:r>
            <w:r>
              <w:rPr>
                <w:rFonts w:hint="eastAsia" w:ascii="宋体" w:hAnsi="宋体" w:cs="宋体"/>
                <w:color w:val="000000"/>
              </w:rPr>
            </w:r>
            <w:r/>
          </w:p>
          <w:tbl>
            <w:tblPr>
              <w:tblW w:w="904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336"/>
              <w:gridCol w:w="1080"/>
              <w:gridCol w:w="4920"/>
            </w:tblGrid>
            <w:tr>
              <w:trPr>
                <w:trHeight w:val="20"/>
              </w:trPr>
              <w:tc>
                <w:tcPr>
                  <w:shd w:val="clear" w:color="000000" w:fill="ffff99"/>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shd w:val="clear" w:color="000000" w:fill="ffff99"/>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岗位</w:t>
                  </w:r>
                  <w:r>
                    <w:rPr>
                      <w:rFonts w:hint="eastAsia" w:ascii="宋体" w:hAnsi="宋体" w:cs="宋体"/>
                      <w:color w:val="000000"/>
                    </w:rPr>
                  </w:r>
                  <w:r/>
                </w:p>
              </w:tc>
              <w:tc>
                <w:tcPr>
                  <w:shd w:val="clear" w:color="000000" w:fill="ffff99"/>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人数</w:t>
                  </w:r>
                  <w:r>
                    <w:rPr>
                      <w:rFonts w:hint="eastAsia" w:ascii="宋体" w:hAnsi="宋体" w:cs="宋体"/>
                      <w:color w:val="000000"/>
                    </w:rPr>
                  </w:r>
                  <w:r/>
                </w:p>
              </w:tc>
              <w:tc>
                <w:tcPr>
                  <w:shd w:val="clear" w:color="000000" w:fill="ffff99"/>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岗位说明</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一、</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项目经理</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全面实施服务方案，代表公司履行合同义务和职责</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保洁主管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协助项目经理负责保洁质量管理、员工管理、培训等</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院感主管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协助项目经理负责院感质量管理、员工管理、培训等</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二、</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保洁人员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9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院区内、外围保洁及园区绿化管理</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负责本部院区（室外）环境卫生、院外三包区卫生、院区内（室外）绿化的管理工作。   </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-1F，-2F及机房、楼道</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分别负责-1、-2层所有保洁卫生工作</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1号楼1F放射科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负责放射科保洁卫生</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1号楼1F公共区域</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负责收费处、药房、电梯厅、大厅以及1-2层楼道保洁卫生</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2号楼1F内场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负责急诊、老年科、输液室、观察室、放射室及办公室等内场保洁卫生</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2号楼1F外场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负责2号楼大厅、电梯厅、1-2层楼道、门诊部办公室、保安休息室、大厅扶梯下部区域及1号楼门厅</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1F卫生间</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负责1、2号楼1F卫生间保洁卫生工作</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1号楼2F牙周科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2个内场1个外场，负责整层保洁卫生工作及2-3层楼道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2号楼2F综合一科、预防科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1个内场1个外场，负责整层保洁卫生工作及2-3层楼道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1号楼3F牙体牙髓科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2个内场2个外场，负责整层保洁卫生工作及3-4层楼道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2号楼3F修复科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1个内场1个外场，负责整层保洁卫生工作及3-4层楼道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1号楼4F门诊手术室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负责1号楼4F门诊手术室保洁卫生工作</w:t>
                  </w:r>
                  <w:r>
                    <w:rPr>
                      <w:rFonts w:hint="eastAsia" w:ascii="宋体" w:hAnsi="宋体" w:cs="宋体"/>
                      <w:color w:val="000000"/>
                    </w:rPr>
                  </w:r>
                  <w:r/>
                </w:p>
              </w:tc>
            </w:tr>
            <w:tr>
              <w:trPr>
                <w:trHeight w:val="9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1号楼4F外科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2.5个内场1.5个外场，负责整层保洁卫生工作及4-5层楼道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14、</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2号楼4F种植科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1个内场1个外场，负责整层保洁卫生工作及4-5层楼道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1号楼5F高专</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1个内场1个外场，负责整层保洁卫生工作及5-6层楼道，含报告厅、咖啡吧及屋面</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2号楼5F病理、检验、心电图，2号楼辅楼6F技工中心</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1个内场1个外场，负责整层保洁卫生工作及5-6层楼道，2号楼辅楼5-6层楼梯，含会议室</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17、</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1号楼6F儿童</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1个内场1个外场，负责整层保洁卫生工作及6-7层楼道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2号楼6F正畸</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1个内场1个外场，负责整层保洁卫生工作及6-7层楼道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1号楼7F供应室、采购中心、病案室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1个供应室1个采购中心、病案室，负责整层保洁卫生工作及7-8层楼道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20、</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2号楼7F正畸</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1个内场1个外场，负责整层保洁卫生工作及7-8层楼道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1号楼8F手术室、9F麻醉科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负责整层保洁卫生工作、接送病人等</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2号楼8F综合二科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1个内场1个外场，负责整层保洁卫生工作及8-9层楼道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1号楼8F病理科、9F数字化工程中心、药房</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负责除麻醉科以外所有区域，以及8、9层电梯厅，8-10F楼道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24、</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2号楼9F库房</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负责整层保洁卫生工作，9-10F楼道以及库房接送货</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25、</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1号楼10F四病区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1个长班1个短班，负责整层保洁卫生工作及10-11层楼道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26、</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2号楼10F科研中心</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负责整层保洁卫生工作及10-11层楼道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27、</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1号楼11F三病区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1个长班1个短班，负责整层保洁卫生工作及11-12层楼道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28、</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2号楼11F教育科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负责整层保洁卫生工作及11-12层楼道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29、</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1号楼12F二病区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1个长班1个短班，负责整层保洁卫生工作及12-13层楼道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2号楼12F中心实验室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负责整层保洁卫生工作及12-13层楼道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1号楼13F一病区</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1个长班1个短班，负责整层保洁卫生工作及13-14层楼道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2号楼13F中心实验室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负责整层保洁卫生工作及13-14层楼道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1号楼14F行政办公室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负责整层保洁卫生工作及14-15层楼道，代3号楼1F保洁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34、</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2号楼14F信息科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负责整层保洁卫生工作及14-15层楼道，代4号楼保洁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35、</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1号楼15F行政办公室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负责整层保洁卫生工作及15-16层楼道，代3号楼2F保洁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36、</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2号楼15F实验室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负责整层保洁卫生工作及15-16层楼道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37、</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1号楼16F行政办公室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负责整层保洁卫生工作及16-17层楼道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38、</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2号楼16F职工之家</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负责整层保洁卫生工作及16-17层楼道</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39、</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一门诊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40、</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二门诊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三门诊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四门诊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43、</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五门诊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45、</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江北修复工艺科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46、</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南大口腔医学院</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日常保洁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47、</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洁具间保洁</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负责清洗、转运全院洁具清洗</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48、</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保洁专项</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3米线以上的墙顶面保洁；地板、地砖、石材、不锈钢等地面、设施打蜡保养；更换病区浴帘、隔帘、窗帘；院内玻璃顶面清洗，分门诊、3号楼、4号楼外窗、门头清洗；医院外墙、门头、地沟、落水口清洗、疏通；医院大型活动保障；各类不锈钢设备设施养护，包括但不限于柜子、电梯等；夜间病区卫生；地垫清洗更换；地下室机房、泵房、各类站房卫生保洁工作；应急抢险工作；牙椅管路过滤网消毒清洗工作；本部、各分门诊及江北石膏模型沉淀池清洗以及医院交办的其他工作。</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87</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三</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器械、清洗转运人员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49、</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2号楼1F老年科、2F预防科器械员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50、</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1号楼2F牙周科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2号楼2F综合一科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1号楼3F牙体牙髓科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2号楼3F修复科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1号楼4F门诊手术室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1号楼4F外科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2号楼4F种植科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1号楼6F儿童口腔科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2号楼6F正畸科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1号楼7F供应室</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包装组5人、转运2人、清洗6人、消毒1人、注油2人</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2号楼7F正畸科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2号楼8F综合二科</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一门诊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二门诊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三门诊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四门诊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五门诊</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江北口腔医学中心</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负责器械收集、初清洗、打包、交接、倒模，兼保洁工作</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器械专项</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门诊及外门诊替班</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49</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四、</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转运人员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垃圾转运人员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2个生活垃圾转运，转运人员同时负责全院纸箱、纸盒收集、分拣、整理，2个医废垃圾转运，1个夜间医废转运</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病区转运人员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全院病房标本、报告单、血液制品、药品循环等运送</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五、</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司梯服务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电梯值守、疏导、换休</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六、</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备用人员</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按保洁人员要求配置</w:t>
                  </w:r>
                  <w:r>
                    <w:rPr>
                      <w:rFonts w:hint="eastAsia" w:ascii="宋体" w:hAnsi="宋体" w:cs="宋体"/>
                      <w:color w:val="000000"/>
                    </w:rPr>
                  </w:r>
                  <w:r/>
                </w:p>
              </w:tc>
            </w:tr>
            <w:tr>
              <w:trPr>
                <w:trHeight w:val="20"/>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小计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r>
                  <w:r/>
                </w:p>
              </w:tc>
            </w:tr>
            <w:tr>
              <w:trPr>
                <w:trHeight w:val="314"/>
              </w:trPr>
              <w:tc>
                <w:tcPr>
                  <w:tcW w:w="704"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W w:w="2336"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108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157</w:t>
                  </w:r>
                  <w:r>
                    <w:rPr>
                      <w:rFonts w:hint="eastAsia" w:ascii="宋体" w:hAnsi="宋体" w:cs="宋体"/>
                      <w:color w:val="000000"/>
                    </w:rPr>
                  </w:r>
                  <w:r/>
                </w:p>
              </w:tc>
              <w:tc>
                <w:tcPr>
                  <w:tcW w:w="4920" w:type="dxa"/>
                  <w:vAlign w:val="center"/>
                  <w:textDirection w:val="lrTb"/>
                  <w:noWrap w:val="false"/>
                </w:tcPr>
                <w:p>
                  <w:pPr>
                    <w:pStyle w:val="744"/>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744"/>
              <w:rPr>
                <w:rFonts w:hint="eastAsia" w:ascii="宋体" w:hAnsi="宋体" w:cs="宋体"/>
                <w:color w:val="000000"/>
              </w:rPr>
            </w:pPr>
            <w:r>
              <w:rPr>
                <w:rFonts w:hint="eastAsia" w:ascii="宋体" w:hAnsi="宋体" w:cs="宋体"/>
                <w:color w:val="000000"/>
              </w:rPr>
              <w:t xml:space="preserve">配置要求：</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（1）项目经理要求具备本科及以上学历，</w:t>
            </w:r>
            <w:r>
              <w:rPr>
                <w:rFonts w:hint="eastAsia" w:ascii="宋体" w:hAnsi="宋体" w:cs="宋体"/>
                <w:color w:val="000000"/>
              </w:rPr>
              <w:t xml:space="preserve">合同存续期内处于</w:t>
            </w:r>
            <w:r>
              <w:rPr>
                <w:rFonts w:hint="eastAsia" w:ascii="宋体" w:hAnsi="宋体" w:cs="宋体"/>
                <w:color w:val="000000"/>
              </w:rPr>
              <w:t xml:space="preserve">法定退休年龄以内，熟悉物业服务运营管理；具有良好的沟通技巧，表达能力；较强的领导能力、组织能力、应变能力，协调能力，能独立处理突发状况；较强的团队管理和沟通能力，能够承受一定的工作强度和压力；对物业服务工作富有激情及注重团队协作精神。本项目经理人一经确定，必须在本项目服务至少一年，未经采购人同意不得随意更换，否则采购人有权予以相应处罚。</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（2）主管人员具备大专及以上学历，</w:t>
            </w:r>
            <w:r>
              <w:rPr>
                <w:rFonts w:hint="eastAsia" w:ascii="宋体" w:hAnsi="宋体" w:cs="宋体"/>
                <w:color w:val="000000"/>
              </w:rPr>
              <w:t xml:space="preserve">合同存续期内处于</w:t>
            </w:r>
            <w:r>
              <w:rPr>
                <w:rFonts w:hint="eastAsia" w:ascii="宋体" w:hAnsi="宋体" w:cs="宋体"/>
                <w:color w:val="000000"/>
              </w:rPr>
              <w:t xml:space="preserve">法定退休年龄以内，有较好的沟通能力。主管人员一经确定，必须在本项目服务至少一年，未经采购人同意不得随意更换，否则采购人有权予以相应处罚； </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（3）采购人将对项目经理、主要管理人员进场三个月后进行综合考核一次。考核中如在培训、岗位操作过程中发现其不能胜任的，采购人有权要求更换，直至满足采购人要求为止。</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（4）为保证服务质量，本次招标要求供应商所投物业服务所有人员必须专职为采购人服务，不得兼职。</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（5）人员要求：本项目所有人员要求详见本招标文件。本项目中凡要求按照国家相关规定持证上岗的人员，供应商相关人员均须按文件要求持有效证件上岗，并由供应商承担证书及其相关费用。</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（6）运送服务必须满足采购人医疗服务规范要求，从事运送服务的员工必须具备初中及以上文化，能看懂各项检查项目，并能识别“加急”或“危急” 标示；能按规定要求迅速准确收送各类文书资料，员工需接受采购人医院感染管理相关培训。</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（7）垃圾清运工要求小学以上文化，有职业安全防护意识，每年进行病毒八项检查，阴性可注射乙肝疫苗。 </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（8）保洁人员要求非文盲，入职年龄要求女性≤ 60岁，男性≤ 63岁，身体健康良好者可适当放宽，但不超过65岁。司梯人员要求初中及以上学历，入职年龄要求≤45岁（老员工留用可放宽）。</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（9）供应商提供的员工工作服款式、颜色需要满足医院要求，费用包含在投标总价中。</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（10）合同期内首年费用不调整，第二、三年合同年遇政策性调整社保基数、住房公积金或者最低工资的，采购人承担供应商应缴纳公司部分的涨幅，个人部分涨幅按供应商公司规定执行。</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11）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（12）供应商不得利用服务区域内的采购人房产、物业、水电等资源从事经营活动，不能改变其使用性质。</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13）如果发生因供应商工作失职造成安全生产事故、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（14）供应商工作人员的岗位职责、操作规范、人身安全、医疗、工资、各项保险、劳动工具、劳保用品、内部管理、各类纠纷等事宜及所涉及经费均由供应商自行负责。 </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（15）采购人提供的设备及材料，供应商应做好登记领用并和采购人确认。</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16）遇突发事件、医疗纠纷、重大疾病救治、灾害预防、火灾扑灭、暴雨、暴雪、重大事故的急救或安全检查时，供应商应配合有关部门执行任务，并指定专职人员协助工作，直至完成。在服务期内供应商遇到医院重大活动、各类检查（如上级部门来院检查等），供应商应无条件配合采购人，服从采购人相关安排（包括人员配置、工作要求等），除甲方指令以外，不再另行支付加班费用，具体加班费用由当年度最低工资标准测算。</w:t>
            </w:r>
            <w:r>
              <w:rPr>
                <w:rFonts w:hint="eastAsia" w:ascii="宋体" w:hAnsi="宋体" w:cs="宋体"/>
                <w:color w:val="000000"/>
              </w:rPr>
            </w:r>
            <w:r/>
          </w:p>
          <w:p>
            <w:pPr>
              <w:pStyle w:val="744"/>
              <w:rPr>
                <w:rFonts w:hint="eastAsia" w:ascii="宋体" w:hAnsi="宋体" w:cs="宋体"/>
                <w:color w:val="000000"/>
              </w:rPr>
            </w:pPr>
            <w:r>
              <w:rPr>
                <w:rFonts w:hint="eastAsia" w:ascii="宋体" w:hAnsi="宋体" w:cs="宋体"/>
                <w:color w:val="000000"/>
              </w:rPr>
              <w:t xml:space="preserve">（17）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cs="宋体"/>
                <w:color w:val="000000"/>
              </w:rPr>
            </w:r>
            <w:r/>
          </w:p>
          <w:p>
            <w:pPr>
              <w:pStyle w:val="744"/>
              <w:rPr>
                <w:rFonts w:hint="eastAsia" w:ascii="宋体" w:hAnsi="宋体" w:cs="宋体"/>
                <w:b/>
                <w:bCs/>
                <w:color w:val="000000"/>
                <w:spacing w:val="-1"/>
              </w:rPr>
            </w:pPr>
            <w:r>
              <w:rPr>
                <w:rFonts w:hint="eastAsia" w:ascii="宋体" w:hAnsi="宋体" w:cs="宋体"/>
                <w:color w:val="000000"/>
              </w:rPr>
              <w:t xml:space="preserve">（18）供应商必须在投标文件中承诺，如中标，将优先接收采购人现有全部物业服务人员（员工自行离职、采购人认为不符合要求的员工或不符合招标文件要求的员式不受此条款约束）。</w:t>
            </w:r>
            <w:bookmarkEnd w:id="195"/>
            <w:r>
              <w:rPr>
                <w:rFonts w:hint="eastAsia" w:ascii="宋体" w:hAnsi="宋体" w:cs="宋体"/>
                <w:color w:val="000000"/>
              </w:rPr>
              <w:t xml:space="preserve">  </w:t>
            </w:r>
            <w:r>
              <w:rPr>
                <w:rFonts w:hint="eastAsia" w:ascii="宋体" w:hAnsi="宋体" w:cs="宋体"/>
                <w:b/>
                <w:bCs/>
                <w:color w:val="000000"/>
                <w:spacing w:val="-1"/>
              </w:rPr>
            </w:r>
            <w:r/>
          </w:p>
        </w:tc>
      </w:tr>
    </w:tbl>
    <w:p>
      <w:pPr>
        <w:pStyle w:val="744"/>
        <w:spacing w:line="0" w:lineRule="atLeast"/>
        <w:rPr>
          <w:rFonts w:hint="eastAsia" w:ascii="宋体" w:hAnsi="宋体" w:cs="宋体"/>
          <w:b/>
          <w:bCs/>
          <w:color w:val="000000"/>
          <w:spacing w:val="-1"/>
          <w:sz w:val="24"/>
          <w:szCs w:val="24"/>
        </w:rPr>
      </w:pPr>
      <w:r>
        <w:rPr>
          <w:rFonts w:hint="eastAsia" w:ascii="宋体" w:hAnsi="宋体" w:cs="宋体"/>
          <w:b/>
          <w:bCs/>
          <w:color w:val="000000"/>
          <w:spacing w:val="-1"/>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3.项目实施要求</w:t>
      </w:r>
      <w:r>
        <w:rPr>
          <w:rFonts w:hint="eastAsia" w:ascii="宋体" w:hAnsi="宋体"/>
          <w:color w:val="000000"/>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rPr>
            </w:r>
            <w:r/>
          </w:p>
          <w:p>
            <w:pPr>
              <w:pStyle w:val="744"/>
              <w:spacing w:line="0" w:lineRule="atLeast"/>
              <w:rPr>
                <w:rFonts w:hint="eastAsia" w:ascii="宋体" w:hAnsi="宋体" w:cs="宋体"/>
                <w:b/>
                <w:bCs/>
                <w:color w:val="000000"/>
                <w:spacing w:val="-1"/>
                <w:sz w:val="24"/>
                <w:szCs w:val="24"/>
              </w:rPr>
            </w:pPr>
            <w:r>
              <w:rPr>
                <w:rFonts w:hint="eastAsia" w:ascii="宋体" w:hAnsi="宋体" w:cs="宋体"/>
                <w:color w:val="000000"/>
                <w:sz w:val="24"/>
                <w:szCs w:val="24"/>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cs="宋体"/>
                <w:b/>
                <w:bCs/>
                <w:color w:val="000000"/>
                <w:spacing w:val="-1"/>
                <w:sz w:val="24"/>
                <w:szCs w:val="24"/>
              </w:rPr>
            </w:r>
            <w:r/>
          </w:p>
        </w:tc>
      </w:tr>
    </w:tbl>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4"/>
        <w:ind w:firstLine="480"/>
        <w:spacing w:line="264"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744"/>
        <w:ind w:firstLine="480"/>
        <w:jc w:val="left"/>
        <w:rPr>
          <w:rFonts w:hint="eastAsia" w:ascii="宋体" w:hAnsi="宋体"/>
          <w:color w:val="000000"/>
          <w:sz w:val="24"/>
          <w:szCs w:val="24"/>
        </w:rPr>
      </w:pPr>
      <w:r>
        <w:rPr>
          <w:rFonts w:hint="eastAsia" w:ascii="宋体" w:hAnsi="宋体"/>
          <w:color w:val="000000"/>
          <w:sz w:val="24"/>
          <w:szCs w:val="24"/>
        </w:rPr>
        <w:t xml:space="preserve">1.报价要求</w:t>
      </w:r>
      <w:r>
        <w:rPr>
          <w:rFonts w:hint="eastAsia" w:ascii="宋体" w:hAnsi="宋体"/>
          <w:color w:val="000000"/>
          <w:sz w:val="24"/>
          <w:szCs w:val="24"/>
        </w:rPr>
      </w:r>
      <w:r/>
    </w:p>
    <w:p>
      <w:pPr>
        <w:pStyle w:val="744"/>
        <w:ind w:firstLine="480"/>
        <w:jc w:val="left"/>
        <w:rPr>
          <w:rFonts w:hint="eastAsia" w:ascii="宋体" w:hAnsi="宋体"/>
          <w:bCs/>
          <w:color w:val="000000"/>
          <w:sz w:val="24"/>
          <w:szCs w:val="24"/>
        </w:rPr>
      </w:pPr>
      <w:r>
        <w:rPr>
          <w:rFonts w:hint="eastAsia" w:ascii="宋体" w:hAnsi="宋体" w:cs="宋体"/>
          <w:color w:val="000000"/>
          <w:sz w:val="24"/>
          <w:szCs w:val="24"/>
        </w:rPr>
        <w:t xml:space="preserve">（1）供应商应</w:t>
      </w:r>
      <w:r>
        <w:rPr>
          <w:rFonts w:ascii="宋体" w:hAnsi="宋体" w:cs="宋体"/>
          <w:color w:val="000000"/>
          <w:sz w:val="24"/>
          <w:szCs w:val="24"/>
        </w:rPr>
        <w:t xml:space="preserve">按</w:t>
      </w:r>
      <w:r>
        <w:rPr>
          <w:rFonts w:hint="eastAsia" w:ascii="宋体" w:hAnsi="宋体" w:cs="宋体"/>
          <w:color w:val="000000"/>
          <w:sz w:val="24"/>
          <w:szCs w:val="24"/>
        </w:rPr>
        <w:t xml:space="preserve">要求填报</w:t>
      </w:r>
      <w:r>
        <w:rPr>
          <w:rFonts w:ascii="宋体" w:hAnsi="宋体" w:cs="宋体"/>
          <w:color w:val="000000"/>
          <w:sz w:val="24"/>
          <w:szCs w:val="24"/>
        </w:rPr>
        <w:t xml:space="preserve">《投标报价明细表》（格式见第六章）</w:t>
      </w:r>
      <w:r>
        <w:rPr>
          <w:rFonts w:hint="eastAsia" w:ascii="宋体" w:hAnsi="宋体" w:cs="宋体"/>
          <w:color w:val="000000"/>
          <w:sz w:val="24"/>
          <w:szCs w:val="24"/>
        </w:rPr>
        <w:t xml:space="preserve">，</w:t>
      </w:r>
      <w:r>
        <w:rPr>
          <w:rFonts w:hint="eastAsia" w:ascii="宋体" w:hAnsi="宋体"/>
          <w:bCs/>
          <w:color w:val="000000"/>
          <w:sz w:val="24"/>
          <w:szCs w:val="24"/>
        </w:rPr>
        <w:t xml:space="preserve">报价应包括但不限于以下内容：</w:t>
      </w:r>
      <w:r>
        <w:rPr>
          <w:rFonts w:hint="eastAsia" w:ascii="宋体" w:hAnsi="宋体"/>
          <w:bCs/>
          <w:color w:val="000000"/>
          <w:sz w:val="24"/>
          <w:szCs w:val="24"/>
        </w:rPr>
      </w:r>
      <w:r/>
    </w:p>
    <w:p>
      <w:pPr>
        <w:pStyle w:val="744"/>
        <w:ind w:firstLine="480"/>
        <w:jc w:val="left"/>
        <w:rPr>
          <w:rFonts w:hint="eastAsia" w:ascii="宋体" w:hAnsi="宋体"/>
          <w:bCs/>
          <w:color w:val="000000"/>
          <w:sz w:val="24"/>
          <w:szCs w:val="24"/>
        </w:rPr>
      </w:pPr>
      <w:r>
        <w:rPr>
          <w:rFonts w:hint="eastAsia" w:ascii="宋体" w:hAnsi="宋体"/>
          <w:bCs/>
          <w:color w:val="000000"/>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bCs/>
          <w:color w:val="000000"/>
          <w:sz w:val="24"/>
          <w:szCs w:val="24"/>
        </w:rPr>
        <w:t xml:space="preserve">②</w:t>
      </w:r>
      <w:r>
        <w:rPr>
          <w:rFonts w:ascii="宋体" w:hAnsi="宋体" w:cs="宋体"/>
          <w:color w:val="000000"/>
          <w:sz w:val="24"/>
          <w:szCs w:val="24"/>
        </w:rPr>
        <w:t xml:space="preserve">社会保险</w:t>
      </w:r>
      <w:r>
        <w:rPr>
          <w:rFonts w:hint="eastAsia" w:ascii="宋体" w:hAnsi="宋体" w:cs="宋体"/>
          <w:color w:val="000000"/>
          <w:sz w:val="24"/>
          <w:szCs w:val="24"/>
        </w:rPr>
        <w:t xml:space="preserve">和</w:t>
      </w:r>
      <w:r>
        <w:rPr>
          <w:rFonts w:ascii="宋体" w:hAnsi="宋体" w:cs="宋体"/>
          <w:color w:val="000000"/>
          <w:sz w:val="24"/>
          <w:szCs w:val="24"/>
        </w:rPr>
        <w:t xml:space="preserve">公积金</w:t>
      </w:r>
      <w:r>
        <w:rPr>
          <w:rFonts w:hint="eastAsia" w:ascii="宋体" w:hAnsi="宋体" w:cs="宋体"/>
          <w:color w:val="000000"/>
          <w:sz w:val="24"/>
          <w:szCs w:val="24"/>
        </w:rPr>
        <w:t xml:space="preserve">：</w:t>
      </w:r>
      <w:r>
        <w:rPr>
          <w:rFonts w:hint="eastAsia" w:ascii="宋体" w:hAnsi="宋体"/>
          <w:bCs/>
          <w:color w:val="000000"/>
          <w:sz w:val="24"/>
          <w:szCs w:val="24"/>
        </w:rPr>
        <w:t xml:space="preserve">供应商应按照《中华人民共和国社会保险法》等相关法律法规规定为员工</w:t>
      </w:r>
      <w:r>
        <w:rPr>
          <w:rFonts w:hint="eastAsia" w:ascii="宋体" w:hAnsi="宋体" w:cs="宋体"/>
          <w:color w:val="000000"/>
          <w:sz w:val="24"/>
          <w:szCs w:val="24"/>
        </w:rPr>
        <w:t xml:space="preserve">缴</w:t>
      </w:r>
      <w:r>
        <w:rPr>
          <w:rFonts w:ascii="宋体" w:hAnsi="宋体" w:cs="宋体"/>
          <w:color w:val="000000"/>
          <w:sz w:val="24"/>
          <w:szCs w:val="24"/>
        </w:rPr>
        <w:t xml:space="preserve">纳养老、工伤、失业、生育、医疗等</w:t>
      </w:r>
      <w:r>
        <w:rPr>
          <w:rFonts w:hint="eastAsia" w:ascii="宋体" w:hAnsi="宋体" w:cs="宋体"/>
          <w:color w:val="000000"/>
          <w:sz w:val="24"/>
          <w:szCs w:val="24"/>
        </w:rPr>
        <w:t xml:space="preserve">社会保险，缴费基数不得低于</w:t>
      </w:r>
      <w:r>
        <w:rPr>
          <w:rFonts w:hint="eastAsia" w:ascii="宋体" w:hAnsi="宋体"/>
          <w:bCs/>
          <w:color w:val="000000"/>
          <w:sz w:val="24"/>
          <w:szCs w:val="24"/>
        </w:rPr>
        <w:t xml:space="preserve">省级人社部门现行文件</w:t>
      </w:r>
      <w:r>
        <w:rPr>
          <w:rFonts w:hint="eastAsia" w:ascii="宋体" w:hAnsi="宋体" w:cs="宋体"/>
          <w:color w:val="000000"/>
          <w:sz w:val="24"/>
          <w:szCs w:val="24"/>
        </w:rPr>
        <w:t xml:space="preserve">规定；</w:t>
      </w:r>
      <w:r>
        <w:rPr>
          <w:rFonts w:hint="eastAsia" w:ascii="宋体" w:hAnsi="宋体"/>
          <w:bCs/>
          <w:color w:val="000000"/>
          <w:sz w:val="24"/>
          <w:szCs w:val="24"/>
        </w:rPr>
        <w:t xml:space="preserve">供应商应按照</w:t>
      </w:r>
      <w:r>
        <w:rPr>
          <w:rFonts w:hint="eastAsia" w:ascii="宋体" w:hAnsi="宋体" w:cs="宋体"/>
          <w:color w:val="000000"/>
          <w:sz w:val="24"/>
          <w:szCs w:val="24"/>
        </w:rPr>
        <w:t xml:space="preserve">《住房公积金管理条例》</w:t>
      </w:r>
      <w:r>
        <w:rPr>
          <w:rFonts w:hint="eastAsia" w:ascii="宋体" w:hAnsi="宋体"/>
          <w:bCs/>
          <w:color w:val="000000"/>
          <w:sz w:val="24"/>
          <w:szCs w:val="24"/>
        </w:rPr>
        <w:t xml:space="preserve">等相关法律法规规定为员工</w:t>
      </w:r>
      <w:r>
        <w:rPr>
          <w:rFonts w:hint="eastAsia" w:ascii="宋体" w:hAnsi="宋体" w:cs="宋体"/>
          <w:color w:val="000000"/>
          <w:sz w:val="24"/>
          <w:szCs w:val="24"/>
        </w:rPr>
        <w:t xml:space="preserve">缴存住房公积金，缴存基数不得低于本市关于住房公积金缴存基数的相关规定。</w:t>
      </w:r>
      <w:r>
        <w:rPr>
          <w:rFonts w:hint="eastAsia" w:ascii="宋体" w:hAnsi="宋体" w:cs="宋体"/>
          <w:color w:val="000000"/>
          <w:sz w:val="24"/>
          <w:szCs w:val="24"/>
        </w:rPr>
      </w:r>
      <w:r/>
    </w:p>
    <w:p>
      <w:pPr>
        <w:pStyle w:val="744"/>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根据省级人社部门</w:t>
      </w:r>
      <w:r>
        <w:rPr>
          <w:rFonts w:hint="eastAsia" w:ascii="宋体" w:hAnsi="宋体" w:cs="宋体"/>
          <w:b/>
          <w:bCs/>
          <w:color w:val="000000"/>
          <w:sz w:val="24"/>
          <w:szCs w:val="24"/>
          <w:highlight w:val="none"/>
        </w:rPr>
        <w:t xml:space="preserve">文件规定，最低工资不包含劳动者按下限缴存的住房公积金，由用人单位按规定另行支付，供应商须测算在公积金报价中，否则做无效投标处理。</w:t>
      </w:r>
      <w:r>
        <w:rPr>
          <w:rFonts w:hint="eastAsia" w:ascii="宋体" w:hAnsi="宋体" w:cs="宋体"/>
          <w:b/>
          <w:bCs/>
          <w:color w:val="000000"/>
          <w:sz w:val="24"/>
          <w:szCs w:val="24"/>
          <w:highlight w:val="none"/>
        </w:rPr>
      </w:r>
      <w:r/>
    </w:p>
    <w:p>
      <w:pPr>
        <w:pStyle w:val="744"/>
        <w:ind w:firstLine="482"/>
        <w:jc w:val="left"/>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供应商为投入本项目服务人员</w:t>
      </w:r>
      <w:r>
        <w:rPr>
          <w:rFonts w:ascii="宋体" w:hAnsi="宋体" w:cs="宋体"/>
          <w:b/>
          <w:bCs/>
          <w:color w:val="000000"/>
          <w:sz w:val="24"/>
          <w:szCs w:val="24"/>
          <w:highlight w:val="none"/>
        </w:rPr>
        <w:t xml:space="preserve">缴纳社保和公积金的人数不得低于</w:t>
      </w:r>
      <w:r>
        <w:rPr>
          <w:rFonts w:hint="eastAsia" w:ascii="宋体" w:hAnsi="宋体" w:cs="宋体"/>
          <w:b/>
          <w:bCs/>
          <w:color w:val="000000"/>
          <w:sz w:val="24"/>
          <w:szCs w:val="24"/>
          <w:highlight w:val="none"/>
        </w:rPr>
        <w:t xml:space="preserve">79</w:t>
      </w:r>
      <w:r>
        <w:rPr>
          <w:rFonts w:ascii="宋体" w:hAnsi="宋体" w:cs="宋体"/>
          <w:b/>
          <w:bCs/>
          <w:color w:val="000000"/>
          <w:sz w:val="24"/>
          <w:szCs w:val="24"/>
          <w:highlight w:val="none"/>
        </w:rPr>
        <w:t xml:space="preserve">人</w:t>
      </w:r>
      <w:r>
        <w:rPr>
          <w:rFonts w:ascii="宋体" w:hAnsi="宋体" w:cs="宋体"/>
          <w:b/>
          <w:bCs/>
          <w:color w:val="000000"/>
          <w:sz w:val="24"/>
          <w:szCs w:val="24"/>
          <w:highlight w:val="none"/>
        </w:rPr>
        <w:t xml:space="preserve">（不包含享受社保公积金减免政策人员、退休返聘人员等），供应商报价中</w:t>
      </w:r>
      <w:r>
        <w:rPr>
          <w:rFonts w:hint="eastAsia" w:ascii="宋体" w:hAnsi="宋体" w:cs="宋体"/>
          <w:b/>
          <w:bCs/>
          <w:color w:val="000000"/>
          <w:sz w:val="24"/>
          <w:szCs w:val="24"/>
          <w:highlight w:val="none"/>
        </w:rPr>
        <w:t xml:space="preserve">的</w:t>
      </w:r>
      <w:r>
        <w:rPr>
          <w:rFonts w:ascii="宋体" w:hAnsi="宋体" w:cs="宋体"/>
          <w:b/>
          <w:bCs/>
          <w:color w:val="000000"/>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highlight w:val="none"/>
        </w:rPr>
        <w:t xml:space="preserve">中标结果发布后签订合同前应</w:t>
      </w:r>
      <w:r>
        <w:rPr>
          <w:rFonts w:ascii="宋体" w:hAnsi="宋体" w:cs="宋体"/>
          <w:b/>
          <w:bCs/>
          <w:color w:val="000000"/>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highlight w:val="none"/>
        </w:rPr>
        <w:t xml:space="preserve">将被视为虚假应标，</w:t>
      </w:r>
      <w:r>
        <w:rPr>
          <w:rFonts w:ascii="宋体" w:hAnsi="宋体" w:cs="宋体"/>
          <w:b/>
          <w:bCs/>
          <w:color w:val="000000"/>
          <w:sz w:val="24"/>
          <w:szCs w:val="24"/>
          <w:highlight w:val="none"/>
        </w:rPr>
        <w:t xml:space="preserve">采购人有权取消其中标资格，并依法追究</w:t>
      </w:r>
      <w:r>
        <w:rPr>
          <w:rFonts w:hint="eastAsia" w:ascii="宋体" w:hAnsi="宋体" w:cs="宋体"/>
          <w:b/>
          <w:bCs/>
          <w:color w:val="000000"/>
          <w:sz w:val="24"/>
          <w:szCs w:val="24"/>
          <w:highlight w:val="none"/>
        </w:rPr>
        <w:t xml:space="preserve">相应</w:t>
      </w:r>
      <w:r>
        <w:rPr>
          <w:rFonts w:ascii="宋体" w:hAnsi="宋体" w:cs="宋体"/>
          <w:b/>
          <w:bCs/>
          <w:color w:val="000000"/>
          <w:sz w:val="24"/>
          <w:szCs w:val="24"/>
          <w:highlight w:val="none"/>
        </w:rPr>
        <w:t xml:space="preserve">责任。</w:t>
      </w:r>
      <w:r>
        <w:rPr>
          <w:rFonts w:hint="eastAsia" w:ascii="宋体" w:hAnsi="宋体" w:cs="宋体"/>
          <w:b/>
          <w:bCs/>
          <w:color w:val="000000"/>
          <w:sz w:val="24"/>
          <w:szCs w:val="24"/>
          <w:highlight w:val="none"/>
        </w:rPr>
      </w:r>
      <w:r/>
    </w:p>
    <w:p>
      <w:pPr>
        <w:pStyle w:val="744"/>
        <w:ind w:firstLine="480"/>
        <w:jc w:val="left"/>
        <w:widowControl/>
        <w:rPr>
          <w:rFonts w:hint="eastAsia" w:ascii="宋体" w:hAnsi="宋体" w:cs="宋体"/>
          <w:color w:val="000000"/>
          <w:sz w:val="24"/>
          <w:szCs w:val="24"/>
          <w:highlight w:val="none"/>
          <w:lang w:bidi="en-US"/>
        </w:rPr>
      </w:pPr>
      <w:r>
        <w:rPr>
          <w:rFonts w:hint="eastAsia" w:ascii="宋体" w:hAnsi="宋体"/>
          <w:bCs/>
          <w:color w:val="000000"/>
          <w:sz w:val="24"/>
          <w:szCs w:val="24"/>
          <w:highlight w:val="none"/>
        </w:rPr>
        <w:t xml:space="preserve">③</w:t>
      </w:r>
      <w:r>
        <w:rPr>
          <w:rFonts w:hint="eastAsia" w:ascii="宋体" w:hAnsi="宋体" w:cs="宋体"/>
          <w:color w:val="000000"/>
          <w:sz w:val="24"/>
          <w:szCs w:val="24"/>
          <w:highlight w:val="none"/>
        </w:rPr>
        <w:t xml:space="preserve">法定节假日工资</w:t>
      </w:r>
      <w:r>
        <w:rPr>
          <w:rFonts w:ascii="宋体" w:hAnsi="宋体" w:cs="宋体"/>
          <w:color w:val="000000"/>
          <w:sz w:val="24"/>
          <w:szCs w:val="24"/>
          <w:highlight w:val="none"/>
        </w:rPr>
        <w:t xml:space="preserve">、超时工资和加班工资</w:t>
      </w:r>
      <w:r>
        <w:rPr>
          <w:rFonts w:hint="eastAsia" w:ascii="宋体" w:hAnsi="宋体" w:cs="宋体"/>
          <w:color w:val="000000"/>
          <w:sz w:val="24"/>
          <w:szCs w:val="24"/>
          <w:highlight w:val="none"/>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highlight w:val="none"/>
        </w:rPr>
        <w:t xml:space="preserve">本项目物业管理服务</w:t>
      </w:r>
      <w:r>
        <w:rPr>
          <w:rFonts w:hint="eastAsia" w:ascii="宋体" w:hAnsi="宋体" w:cs="宋体"/>
          <w:b/>
          <w:bCs/>
          <w:color w:val="000000"/>
          <w:sz w:val="24"/>
          <w:szCs w:val="24"/>
          <w:highlight w:val="none"/>
          <w:lang w:bidi="en-US"/>
        </w:rPr>
        <w:t xml:space="preserve">法定节假日在岗人数</w:t>
      </w:r>
      <w:r>
        <w:rPr>
          <w:rFonts w:hint="eastAsia" w:ascii="宋体" w:hAnsi="宋体" w:cs="宋体"/>
          <w:b/>
          <w:bCs/>
          <w:color w:val="000000"/>
          <w:sz w:val="24"/>
          <w:szCs w:val="24"/>
          <w:highlight w:val="none"/>
          <w:lang w:bidi="en-US"/>
        </w:rPr>
        <w:t xml:space="preserve">不少于40人</w:t>
      </w:r>
      <w:r>
        <w:rPr>
          <w:rFonts w:hint="eastAsia" w:ascii="宋体" w:hAnsi="宋体" w:cs="宋体"/>
          <w:b/>
          <w:bCs/>
          <w:color w:val="000000"/>
          <w:sz w:val="24"/>
          <w:szCs w:val="24"/>
          <w:highlight w:val="none"/>
          <w:lang w:bidi="en-US"/>
        </w:rPr>
        <w:t xml:space="preserve">，</w:t>
      </w:r>
      <w:r>
        <w:rPr>
          <w:rFonts w:hint="eastAsia" w:ascii="宋体" w:hAnsi="宋体" w:cs="宋体"/>
          <w:b/>
          <w:bCs/>
          <w:color w:val="000000"/>
          <w:sz w:val="24"/>
          <w:szCs w:val="24"/>
          <w:highlight w:val="none"/>
        </w:rPr>
        <w:t xml:space="preserve">报价中的“法定节假日人员加班费”不得低于上述要求，</w:t>
      </w:r>
      <w:r>
        <w:rPr>
          <w:rFonts w:hint="eastAsia" w:ascii="宋体" w:hAnsi="宋体" w:cs="宋体"/>
          <w:b/>
          <w:bCs/>
          <w:color w:val="000000"/>
          <w:sz w:val="24"/>
          <w:szCs w:val="24"/>
          <w:highlight w:val="none"/>
          <w:lang w:bidi="en-US"/>
        </w:rPr>
        <w:t xml:space="preserve">并按照本项目</w:t>
      </w:r>
      <w:r>
        <w:rPr>
          <w:rFonts w:hint="eastAsia" w:ascii="宋体" w:hAnsi="宋体" w:cs="宋体"/>
          <w:b/>
          <w:bCs/>
          <w:color w:val="000000"/>
          <w:sz w:val="24"/>
          <w:szCs w:val="24"/>
          <w:highlight w:val="none"/>
          <w:lang w:bidi="en-US"/>
        </w:rPr>
        <w:t xml:space="preserve">合同履行期内的法定节假日天数</w:t>
      </w:r>
      <w:r>
        <w:rPr>
          <w:rFonts w:hint="eastAsia" w:ascii="宋体" w:hAnsi="宋体"/>
          <w:b/>
          <w:bCs/>
          <w:color w:val="000000"/>
          <w:sz w:val="24"/>
          <w:szCs w:val="24"/>
          <w:highlight w:val="none"/>
        </w:rPr>
        <w:t xml:space="preserve">（13天/年）</w:t>
      </w:r>
      <w:r>
        <w:rPr>
          <w:rFonts w:hint="eastAsia" w:ascii="宋体" w:hAnsi="宋体" w:cs="宋体"/>
          <w:b/>
          <w:bCs/>
          <w:color w:val="000000"/>
          <w:sz w:val="24"/>
          <w:szCs w:val="24"/>
          <w:highlight w:val="none"/>
          <w:lang w:bidi="en-US"/>
        </w:rPr>
        <w:t xml:space="preserve">进行测算，否则做无效投标处理。</w:t>
      </w:r>
      <w:r>
        <w:rPr>
          <w:rFonts w:hint="eastAsia" w:ascii="宋体" w:hAnsi="宋体" w:cs="宋体"/>
          <w:color w:val="000000"/>
          <w:sz w:val="24"/>
          <w:szCs w:val="24"/>
          <w:highlight w:val="none"/>
          <w:lang w:bidi="en-US"/>
        </w:rPr>
      </w:r>
      <w:r/>
    </w:p>
    <w:p>
      <w:pPr>
        <w:pStyle w:val="744"/>
        <w:ind w:firstLine="480"/>
        <w:jc w:val="left"/>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④</w:t>
      </w:r>
      <w:r>
        <w:rPr>
          <w:rFonts w:ascii="宋体" w:hAnsi="宋体" w:cs="宋体"/>
          <w:color w:val="000000"/>
          <w:sz w:val="24"/>
          <w:szCs w:val="24"/>
          <w:highlight w:val="none"/>
        </w:rPr>
        <w:t xml:space="preserve">法定税费</w:t>
      </w:r>
      <w:r>
        <w:rPr>
          <w:rFonts w:hint="eastAsia" w:ascii="宋体" w:hAnsi="宋体" w:cs="宋体"/>
          <w:color w:val="000000"/>
          <w:sz w:val="24"/>
          <w:szCs w:val="24"/>
          <w:highlight w:val="none"/>
        </w:rPr>
        <w:t xml:space="preserve">：供应商应依法缴纳税费。</w:t>
      </w:r>
      <w:r>
        <w:rPr>
          <w:rFonts w:hint="eastAsia" w:ascii="宋体" w:hAnsi="宋体" w:cs="宋体"/>
          <w:color w:val="000000"/>
          <w:sz w:val="24"/>
          <w:szCs w:val="24"/>
          <w:highlight w:val="none"/>
        </w:rPr>
      </w:r>
      <w:r/>
    </w:p>
    <w:p>
      <w:pPr>
        <w:pStyle w:val="744"/>
        <w:ind w:firstLine="480"/>
        <w:jc w:val="left"/>
        <w:rPr>
          <w:rFonts w:hint="eastAsia" w:ascii="宋体" w:hAnsi="宋体" w:cs="宋体"/>
          <w:color w:val="000000"/>
          <w:sz w:val="24"/>
          <w:szCs w:val="24"/>
        </w:rPr>
      </w:pPr>
      <w:r>
        <w:rPr>
          <w:rFonts w:hint="eastAsia" w:ascii="宋体" w:hAnsi="宋体"/>
          <w:bCs/>
          <w:color w:val="000000"/>
          <w:sz w:val="24"/>
          <w:szCs w:val="24"/>
          <w:highlight w:val="none"/>
        </w:rPr>
        <w:t xml:space="preserve">⑤</w:t>
      </w:r>
      <w:r>
        <w:rPr>
          <w:rFonts w:hint="eastAsia" w:ascii="宋体" w:hAnsi="宋体" w:cs="宋体"/>
          <w:color w:val="000000"/>
          <w:sz w:val="24"/>
          <w:szCs w:val="24"/>
          <w:highlight w:val="none"/>
        </w:rPr>
        <w:t xml:space="preserve">其他费用：</w:t>
      </w:r>
      <w:r>
        <w:rPr>
          <w:rFonts w:ascii="宋体" w:hAnsi="宋体" w:cs="宋体"/>
          <w:color w:val="000000"/>
          <w:sz w:val="24"/>
          <w:szCs w:val="24"/>
          <w:highlight w:val="none"/>
        </w:rPr>
        <w:t xml:space="preserve">《投标报价明细表》</w:t>
      </w:r>
      <w:r>
        <w:rPr>
          <w:rFonts w:hint="eastAsia" w:ascii="宋体" w:hAnsi="宋体" w:cs="宋体"/>
          <w:color w:val="000000"/>
          <w:sz w:val="24"/>
          <w:szCs w:val="24"/>
          <w:highlight w:val="none"/>
        </w:rPr>
        <w:t xml:space="preserve">中供应商认为完成本项目物业管理服</w:t>
      </w:r>
      <w:r>
        <w:rPr>
          <w:rFonts w:hint="eastAsia" w:ascii="宋体" w:hAnsi="宋体" w:cs="宋体"/>
          <w:color w:val="000000"/>
          <w:sz w:val="24"/>
          <w:szCs w:val="24"/>
        </w:rPr>
        <w:t xml:space="preserve">务可能产生的其他相关费用。</w:t>
      </w:r>
      <w:r>
        <w:rPr>
          <w:rFonts w:hint="eastAsia" w:ascii="宋体" w:hAnsi="宋体" w:cs="宋体"/>
          <w:color w:val="000000"/>
          <w:sz w:val="24"/>
          <w:szCs w:val="24"/>
        </w:rPr>
      </w:r>
      <w:r/>
    </w:p>
    <w:p>
      <w:pPr>
        <w:pStyle w:val="74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744"/>
        <w:ind w:firstLine="480"/>
        <w:jc w:val="left"/>
        <w:rPr>
          <w:rFonts w:hint="eastAsia" w:ascii="宋体" w:hAnsi="宋体"/>
          <w:color w:val="000000"/>
          <w:sz w:val="24"/>
          <w:szCs w:val="24"/>
        </w:rPr>
      </w:pPr>
      <w:r>
        <w:rPr>
          <w:rFonts w:hint="eastAsia" w:ascii="宋体" w:hAnsi="宋体"/>
          <w:color w:val="000000"/>
          <w:sz w:val="24"/>
          <w:szCs w:val="24"/>
        </w:rPr>
        <w:t xml:space="preserve">①设备、机具、用具及易耗品费用</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见附件</w:t>
      </w:r>
      <w:r>
        <w:rPr>
          <w:rFonts w:hint="eastAsia" w:ascii="宋体" w:hAnsi="宋体"/>
          <w:color w:val="000000"/>
          <w:sz w:val="24"/>
          <w:szCs w:val="24"/>
          <w:lang w:eastAsia="zh-CN"/>
        </w:rPr>
        <w:t xml:space="preserve">）</w:t>
      </w:r>
      <w:r>
        <w:rPr>
          <w:rFonts w:hint="eastAsia" w:ascii="宋体" w:hAnsi="宋体"/>
          <w:color w:val="000000"/>
          <w:sz w:val="24"/>
          <w:szCs w:val="24"/>
        </w:rPr>
        <w:t xml:space="preserve">。设备、机具、用具及易耗品需满足服务实际需要以及采购人规定要求。</w:t>
      </w:r>
      <w:r>
        <w:rPr>
          <w:rFonts w:hint="eastAsia" w:ascii="宋体" w:hAnsi="宋体"/>
          <w:color w:val="000000"/>
          <w:sz w:val="24"/>
          <w:szCs w:val="24"/>
        </w:rPr>
      </w:r>
      <w:r/>
    </w:p>
    <w:p>
      <w:pPr>
        <w:pStyle w:val="744"/>
        <w:ind w:firstLine="480"/>
        <w:jc w:val="left"/>
        <w:rPr>
          <w:rFonts w:hint="eastAsia" w:ascii="宋体" w:hAnsi="宋体"/>
          <w:color w:val="000000"/>
          <w:sz w:val="24"/>
          <w:szCs w:val="24"/>
        </w:rPr>
      </w:pPr>
      <w:r>
        <w:rPr>
          <w:rFonts w:hint="eastAsia" w:ascii="宋体" w:hAnsi="宋体"/>
          <w:color w:val="000000"/>
          <w:sz w:val="24"/>
          <w:szCs w:val="24"/>
        </w:rPr>
        <w:t xml:space="preserve">②服装费。所有服务人员统一服装，所有岗位各配备春秋季两套长袖夏季两套短袖，冬季配备羽绒服一套，棉衣一套，供应商自行测算并考虑到报价中。</w:t>
      </w:r>
      <w:r>
        <w:rPr>
          <w:rFonts w:hint="eastAsia" w:ascii="宋体" w:hAnsi="宋体"/>
          <w:color w:val="000000"/>
          <w:sz w:val="24"/>
          <w:szCs w:val="24"/>
        </w:rPr>
      </w:r>
      <w:r/>
    </w:p>
    <w:p>
      <w:pPr>
        <w:pStyle w:val="744"/>
        <w:ind w:firstLine="480"/>
        <w:jc w:val="left"/>
        <w:rPr>
          <w:rFonts w:hint="eastAsia" w:ascii="宋体" w:hAnsi="宋体"/>
          <w:color w:val="000000"/>
          <w:sz w:val="24"/>
          <w:szCs w:val="24"/>
        </w:rPr>
      </w:pPr>
      <w:r>
        <w:rPr>
          <w:rFonts w:hint="eastAsia" w:ascii="宋体" w:hAnsi="宋体"/>
          <w:color w:val="000000"/>
          <w:sz w:val="24"/>
          <w:szCs w:val="24"/>
        </w:rPr>
        <w:t xml:space="preserve">③大楼外墙清洗费。每年至少清洗一次，每次大约1</w:t>
      </w:r>
      <w:r>
        <w:rPr>
          <w:rFonts w:ascii="宋体" w:hAnsi="宋体"/>
          <w:color w:val="000000"/>
          <w:sz w:val="24"/>
          <w:szCs w:val="24"/>
        </w:rPr>
        <w:t xml:space="preserve">5000</w:t>
      </w:r>
      <w:r>
        <w:rPr>
          <w:rFonts w:hint="eastAsia" w:ascii="宋体" w:hAnsi="宋体"/>
          <w:color w:val="000000"/>
          <w:sz w:val="24"/>
          <w:szCs w:val="24"/>
        </w:rPr>
        <w:t xml:space="preserve">元，供应商自行测算考虑到报价中。</w:t>
      </w:r>
      <w:r>
        <w:rPr>
          <w:rFonts w:hint="eastAsia" w:ascii="宋体" w:hAnsi="宋体"/>
          <w:color w:val="000000"/>
          <w:sz w:val="24"/>
          <w:szCs w:val="24"/>
        </w:rPr>
      </w:r>
      <w:r/>
    </w:p>
    <w:p>
      <w:pPr>
        <w:pStyle w:val="744"/>
        <w:ind w:firstLine="480"/>
        <w:jc w:val="left"/>
        <w:rPr>
          <w:rFonts w:hint="eastAsia" w:ascii="宋体" w:hAnsi="宋体"/>
          <w:color w:val="000000"/>
          <w:sz w:val="24"/>
          <w:szCs w:val="24"/>
        </w:rPr>
      </w:pPr>
      <w:r>
        <w:rPr>
          <w:rFonts w:hint="eastAsia" w:ascii="宋体" w:hAnsi="宋体"/>
          <w:color w:val="000000"/>
          <w:sz w:val="24"/>
          <w:szCs w:val="24"/>
        </w:rPr>
        <w:t xml:space="preserve">④下水道疏通费。费用由供应商承担，供应商自行测算考虑到报价中。</w:t>
      </w:r>
      <w:r>
        <w:rPr>
          <w:rFonts w:hint="eastAsia" w:ascii="宋体" w:hAnsi="宋体"/>
          <w:color w:val="000000"/>
          <w:sz w:val="24"/>
          <w:szCs w:val="24"/>
        </w:rPr>
      </w:r>
      <w:r/>
    </w:p>
    <w:p>
      <w:pPr>
        <w:pStyle w:val="744"/>
        <w:ind w:left="0" w:firstLine="480"/>
        <w:jc w:val="left"/>
        <w:rPr>
          <w:rFonts w:hint="eastAsia" w:ascii="宋体" w:hAnsi="宋体"/>
          <w:color w:val="000000"/>
          <w:sz w:val="24"/>
          <w:szCs w:val="24"/>
        </w:rPr>
      </w:pPr>
      <w:r>
        <w:rPr>
          <w:rFonts w:hint="eastAsia" w:ascii="宋体" w:hAnsi="宋体"/>
          <w:color w:val="000000"/>
          <w:sz w:val="24"/>
          <w:szCs w:val="24"/>
        </w:rPr>
        <w:t xml:space="preserve">⑤厨余垃圾的处理、生活垃圾的拖运、有害垃圾、建筑垃圾以及化粪池清淤费用。费用由供应商承担，厨余垃圾处理往年此项费用实际发生金额为6.4万元/年，生活垃圾拖运往年此项费用实际发生金额4.6万元/年，有害垃圾往年此项费用实际发生金额为0.01万元/年，建筑垃圾往年此项费用实际发生金额为2.2万元/年，化粪池清淤往年此项费用实际发生金额为2.9万元/年，请供应商充分做好调研，自行测算考虑到报价中。</w:t>
      </w:r>
      <w:r>
        <w:rPr>
          <w:rFonts w:hint="eastAsia" w:ascii="宋体" w:hAnsi="宋体"/>
          <w:color w:val="000000"/>
          <w:sz w:val="24"/>
          <w:szCs w:val="24"/>
        </w:rPr>
      </w:r>
      <w:r/>
    </w:p>
    <w:p>
      <w:pPr>
        <w:pStyle w:val="744"/>
        <w:ind w:left="0" w:firstLine="480"/>
        <w:jc w:val="left"/>
        <w:rPr>
          <w:rFonts w:hint="eastAsia" w:ascii="宋体" w:hAnsi="宋体" w:cs="Times New Roman"/>
          <w:color w:val="000000"/>
          <w:sz w:val="24"/>
          <w:szCs w:val="24"/>
        </w:rPr>
      </w:pPr>
      <w:r>
        <w:rPr>
          <w:rFonts w:hint="eastAsia" w:ascii="宋体" w:hAnsi="宋体"/>
          <w:color w:val="000000"/>
          <w:sz w:val="24"/>
          <w:szCs w:val="24"/>
        </w:rPr>
        <w:t xml:space="preserve">⑥过节费：</w:t>
      </w:r>
      <w:r>
        <w:rPr>
          <w:rFonts w:hint="eastAsia" w:ascii="宋体" w:hAnsi="宋体" w:cs="Times New Roman"/>
          <w:color w:val="000000"/>
          <w:sz w:val="24"/>
          <w:szCs w:val="24"/>
        </w:rPr>
        <w:t xml:space="preserve">端午、中秋、春节三个传统假日供应商给前一个月当班不少于20天的员工发放（现金或实物）过节费，</w:t>
      </w:r>
      <w:r>
        <w:rPr>
          <w:rFonts w:hint="eastAsia" w:ascii="宋体" w:hAnsi="宋体"/>
          <w:color w:val="000000"/>
          <w:sz w:val="24"/>
          <w:szCs w:val="24"/>
        </w:rPr>
        <w:t xml:space="preserve">每年大约</w:t>
      </w:r>
      <w:r>
        <w:rPr>
          <w:rFonts w:ascii="宋体" w:hAnsi="宋体"/>
          <w:color w:val="000000"/>
          <w:sz w:val="24"/>
          <w:szCs w:val="24"/>
        </w:rPr>
        <w:t xml:space="preserve">47400</w:t>
      </w:r>
      <w:r>
        <w:rPr>
          <w:rFonts w:hint="eastAsia" w:ascii="宋体" w:hAnsi="宋体"/>
          <w:color w:val="000000"/>
          <w:sz w:val="24"/>
          <w:szCs w:val="24"/>
        </w:rPr>
        <w:t xml:space="preserve">元，</w:t>
      </w:r>
      <w:r>
        <w:rPr>
          <w:rFonts w:hint="eastAsia" w:ascii="宋体" w:hAnsi="宋体" w:cs="Times New Roman"/>
          <w:color w:val="000000"/>
          <w:sz w:val="24"/>
          <w:szCs w:val="24"/>
        </w:rPr>
        <w:t xml:space="preserve">费用请供应商在投标时自行考虑。</w:t>
      </w:r>
      <w:r>
        <w:rPr>
          <w:rFonts w:hint="eastAsia" w:ascii="宋体" w:hAnsi="宋体" w:cs="Times New Roman"/>
          <w:color w:val="000000"/>
          <w:sz w:val="24"/>
          <w:szCs w:val="24"/>
        </w:rPr>
      </w:r>
      <w:r/>
    </w:p>
    <w:p>
      <w:pPr>
        <w:pStyle w:val="744"/>
        <w:ind w:left="0" w:firstLine="480"/>
        <w:jc w:val="left"/>
        <w:rPr>
          <w:rFonts w:ascii="宋体" w:hAnsi="宋体"/>
          <w:color w:val="000000"/>
          <w:sz w:val="24"/>
          <w:szCs w:val="24"/>
        </w:rPr>
      </w:pPr>
      <w:r>
        <w:rPr>
          <w:rFonts w:hint="eastAsia" w:ascii="宋体" w:hAnsi="宋体"/>
          <w:color w:val="000000"/>
          <w:sz w:val="24"/>
          <w:szCs w:val="24"/>
        </w:rPr>
        <w:t xml:space="preserve">⑦高温费：</w:t>
      </w:r>
      <w:r>
        <w:rPr>
          <w:rFonts w:hint="eastAsia" w:ascii="宋体" w:hAnsi="宋体" w:cs="Times New Roman"/>
          <w:color w:val="000000"/>
          <w:sz w:val="24"/>
          <w:szCs w:val="24"/>
        </w:rPr>
        <w:t xml:space="preserve">每年6、7、8、9四个月，供应商应给为每个月当班不少于20天的员工按国家相关标准发放高温费，</w:t>
      </w:r>
      <w:r>
        <w:rPr>
          <w:rFonts w:hint="eastAsia" w:ascii="宋体" w:hAnsi="宋体"/>
          <w:color w:val="000000"/>
          <w:sz w:val="24"/>
          <w:szCs w:val="24"/>
        </w:rPr>
        <w:t xml:space="preserve">每年大约</w:t>
      </w:r>
      <w:r>
        <w:rPr>
          <w:rFonts w:ascii="宋体" w:hAnsi="宋体"/>
          <w:color w:val="000000"/>
          <w:sz w:val="24"/>
          <w:szCs w:val="24"/>
        </w:rPr>
        <w:t xml:space="preserve">2000</w:t>
      </w:r>
      <w:r>
        <w:rPr>
          <w:rFonts w:hint="eastAsia" w:ascii="宋体" w:hAnsi="宋体"/>
          <w:color w:val="000000"/>
          <w:sz w:val="24"/>
          <w:szCs w:val="24"/>
        </w:rPr>
        <w:t xml:space="preserve">元，</w:t>
      </w:r>
      <w:r>
        <w:rPr>
          <w:rFonts w:hint="eastAsia" w:ascii="宋体" w:hAnsi="宋体" w:cs="Times New Roman"/>
          <w:color w:val="000000"/>
          <w:sz w:val="24"/>
          <w:szCs w:val="24"/>
        </w:rPr>
        <w:t xml:space="preserve">所有费用请供应商在投标时自行考虑。</w:t>
      </w:r>
      <w:r>
        <w:rPr>
          <w:rFonts w:ascii="宋体" w:hAnsi="宋体"/>
          <w:color w:val="000000"/>
          <w:sz w:val="24"/>
          <w:szCs w:val="24"/>
        </w:rPr>
      </w:r>
      <w:r/>
    </w:p>
    <w:p>
      <w:pPr>
        <w:pStyle w:val="744"/>
        <w:numPr>
          <w:ilvl w:val="0"/>
          <w:numId w:val="5"/>
        </w:numPr>
        <w:ind w:firstLine="480"/>
        <w:jc w:val="left"/>
        <w:rPr>
          <w:rFonts w:ascii="宋体" w:hAnsi="宋体" w:cs="宋体"/>
          <w:color w:val="000000"/>
          <w:sz w:val="24"/>
          <w:szCs w:val="24"/>
        </w:rPr>
      </w:pPr>
      <w:r>
        <w:rPr>
          <w:rFonts w:hint="eastAsia" w:ascii="宋体" w:hAnsi="宋体" w:cs="宋体"/>
          <w:color w:val="000000"/>
          <w:sz w:val="24"/>
          <w:szCs w:val="24"/>
        </w:rPr>
        <w:t xml:space="preserve">供应商未按</w:t>
      </w:r>
      <w:r>
        <w:rPr>
          <w:rFonts w:ascii="宋体" w:hAnsi="宋体" w:cs="宋体"/>
          <w:color w:val="000000"/>
          <w:sz w:val="24"/>
          <w:szCs w:val="24"/>
        </w:rPr>
        <w:t xml:space="preserve">政策</w:t>
      </w:r>
      <w:r>
        <w:rPr>
          <w:rFonts w:hint="eastAsia" w:ascii="宋体" w:hAnsi="宋体" w:cs="宋体"/>
          <w:color w:val="000000"/>
          <w:sz w:val="24"/>
          <w:szCs w:val="24"/>
        </w:rPr>
        <w:t xml:space="preserve">规定</w:t>
      </w:r>
      <w:r>
        <w:rPr>
          <w:rFonts w:ascii="宋体" w:hAnsi="宋体" w:cs="宋体"/>
          <w:color w:val="000000"/>
          <w:sz w:val="24"/>
          <w:szCs w:val="24"/>
        </w:rPr>
        <w:t xml:space="preserve">报价</w:t>
      </w:r>
      <w:r>
        <w:rPr>
          <w:rFonts w:hint="eastAsia" w:ascii="宋体" w:hAnsi="宋体" w:cs="宋体"/>
          <w:color w:val="000000"/>
          <w:sz w:val="24"/>
          <w:szCs w:val="24"/>
        </w:rPr>
        <w:t xml:space="preserve">、未依法缴纳税费，或者</w:t>
      </w:r>
      <w:r>
        <w:rPr>
          <w:rFonts w:hint="eastAsia" w:ascii="宋体" w:hAnsi="宋体"/>
          <w:color w:val="000000"/>
          <w:sz w:val="24"/>
          <w:szCs w:val="24"/>
        </w:rPr>
        <w:t xml:space="preserve">《投标报价明细表》中列明的</w:t>
      </w:r>
      <w:r>
        <w:rPr>
          <w:rFonts w:ascii="宋体" w:hAnsi="宋体" w:cs="宋体"/>
          <w:color w:val="000000"/>
          <w:sz w:val="24"/>
          <w:szCs w:val="24"/>
        </w:rPr>
        <w:t xml:space="preserve">分项报价为“零”</w:t>
      </w:r>
      <w:r>
        <w:rPr>
          <w:rFonts w:hint="eastAsia" w:ascii="宋体" w:hAnsi="宋体" w:cs="宋体"/>
          <w:color w:val="000000"/>
          <w:sz w:val="24"/>
          <w:szCs w:val="24"/>
        </w:rPr>
        <w:t xml:space="preserve">或负数的（其他费用可以为</w:t>
      </w:r>
      <w:r>
        <w:rPr>
          <w:rFonts w:ascii="宋体" w:hAnsi="宋体" w:cs="宋体"/>
          <w:color w:val="000000"/>
          <w:sz w:val="24"/>
          <w:szCs w:val="24"/>
        </w:rPr>
        <w:t xml:space="preserve">“零”</w:t>
      </w:r>
      <w:r>
        <w:rPr>
          <w:rFonts w:hint="eastAsia" w:ascii="宋体" w:hAnsi="宋体" w:cs="宋体"/>
          <w:color w:val="000000"/>
          <w:sz w:val="24"/>
          <w:szCs w:val="24"/>
        </w:rPr>
        <w:t xml:space="preserve">但不得为负数）</w:t>
      </w:r>
      <w:r>
        <w:rPr>
          <w:rFonts w:ascii="宋体" w:hAnsi="宋体" w:cs="宋体"/>
          <w:color w:val="000000"/>
          <w:sz w:val="24"/>
          <w:szCs w:val="24"/>
        </w:rPr>
        <w:t xml:space="preserve">，按无效投标处理。因</w:t>
      </w:r>
      <w:r>
        <w:rPr>
          <w:rFonts w:hint="eastAsia" w:ascii="宋体" w:hAnsi="宋体" w:cs="宋体"/>
          <w:color w:val="000000"/>
          <w:sz w:val="24"/>
          <w:szCs w:val="24"/>
        </w:rPr>
        <w:t xml:space="preserve">供应商</w:t>
      </w:r>
      <w:r>
        <w:rPr>
          <w:rFonts w:ascii="宋体" w:hAnsi="宋体" w:cs="宋体"/>
          <w:color w:val="000000"/>
          <w:sz w:val="24"/>
          <w:szCs w:val="24"/>
        </w:rPr>
        <w:t xml:space="preserve">疏忽、计算错误</w:t>
      </w:r>
      <w:r>
        <w:rPr>
          <w:rFonts w:hint="eastAsia" w:ascii="宋体" w:hAnsi="宋体" w:cs="宋体"/>
          <w:color w:val="000000"/>
          <w:sz w:val="24"/>
          <w:szCs w:val="24"/>
        </w:rPr>
        <w:t xml:space="preserve">，</w:t>
      </w:r>
      <w:r>
        <w:rPr>
          <w:rFonts w:ascii="宋体" w:hAnsi="宋体" w:cs="宋体"/>
          <w:color w:val="000000"/>
          <w:sz w:val="24"/>
          <w:szCs w:val="24"/>
        </w:rPr>
        <w:t xml:space="preserve">导致报价表中数据错误</w:t>
      </w:r>
      <w:r>
        <w:rPr>
          <w:rFonts w:hint="eastAsia" w:ascii="宋体" w:hAnsi="宋体" w:cs="宋体"/>
          <w:color w:val="000000"/>
          <w:sz w:val="24"/>
          <w:szCs w:val="24"/>
        </w:rPr>
        <w:t xml:space="preserve">或</w:t>
      </w:r>
      <w:r>
        <w:rPr>
          <w:rFonts w:ascii="宋体" w:hAnsi="宋体" w:cs="宋体"/>
          <w:color w:val="000000"/>
          <w:sz w:val="24"/>
          <w:szCs w:val="24"/>
        </w:rPr>
        <w:t xml:space="preserve">缺漏的，</w:t>
      </w:r>
      <w:r>
        <w:rPr>
          <w:rFonts w:hint="eastAsia" w:ascii="宋体" w:hAnsi="宋体" w:cs="宋体"/>
          <w:color w:val="000000"/>
          <w:sz w:val="24"/>
          <w:szCs w:val="24"/>
        </w:rPr>
        <w:t xml:space="preserve">自行</w:t>
      </w:r>
      <w:r>
        <w:rPr>
          <w:rFonts w:ascii="宋体" w:hAnsi="宋体" w:cs="宋体"/>
          <w:color w:val="000000"/>
          <w:sz w:val="24"/>
          <w:szCs w:val="24"/>
        </w:rPr>
        <w:t xml:space="preserve">承担相应责任。</w:t>
      </w:r>
      <w:r>
        <w:rPr>
          <w:rFonts w:ascii="宋体" w:hAnsi="宋体" w:cs="宋体"/>
          <w:color w:val="000000"/>
          <w:sz w:val="24"/>
          <w:szCs w:val="24"/>
        </w:rPr>
      </w:r>
      <w:r/>
    </w:p>
    <w:p>
      <w:pPr>
        <w:pStyle w:val="744"/>
        <w:ind w:firstLine="480"/>
        <w:jc w:val="lef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法律法规、政策文件有更新或另有规定的，从其规定。</w:t>
      </w:r>
      <w:r>
        <w:rPr>
          <w:rFonts w:ascii="宋体" w:hAnsi="宋体" w:cs="宋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744"/>
        <w:ind w:firstLine="480"/>
        <w:spacing w:line="288" w:lineRule="auto"/>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744"/>
        <w:ind w:firstLine="480"/>
        <w:spacing w:line="264" w:lineRule="auto"/>
        <w:rPr>
          <w:rFonts w:hint="eastAsia" w:ascii="宋体" w:hAnsi="宋体"/>
          <w:color w:val="000000"/>
          <w:sz w:val="24"/>
          <w:szCs w:val="24"/>
        </w:rPr>
      </w:pPr>
      <w:r>
        <w:rPr>
          <w:rFonts w:hint="eastAsia" w:ascii="宋体" w:hAnsi="宋体"/>
          <w:color w:val="000000"/>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744"/>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eastAsia="宋体" w:cs="宋体"/>
          <w:color w:val="000000"/>
          <w:sz w:val="24"/>
          <w:szCs w:val="24"/>
          <w:lang w:val="en-US" w:eastAsia="zh-CN"/>
        </w:rPr>
        <w:t xml:space="preserve">2026年3月1日</w:t>
      </w:r>
      <w:r>
        <w:rPr>
          <w:rFonts w:ascii="宋体" w:hAnsi="宋体" w:eastAsia="宋体" w:cs="宋体"/>
          <w:color w:val="000000"/>
          <w:sz w:val="24"/>
          <w:szCs w:val="24"/>
        </w:rPr>
        <w:t xml:space="preserve">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74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744"/>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4.考核要求</w:t>
      </w:r>
      <w:r>
        <w:rPr>
          <w:rFonts w:hint="eastAsia" w:ascii="宋体" w:hAnsi="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（一）考核的方式</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1、根据工作制定考核细则，本款下附，采购人对供应商履行合同情况、提供服务情况、人员工作情况进行定期或不定期考核。考核分为日常考核和终期考核，物业服务考核细则详见附件一。</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2、日常考核由采购人物业管理部门负责，终期考核由采购人物业管理部门及使用部门负责。</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（二）考核的结果</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采购人每月对供应商进行日常考核，考核得分85分以上的为合格。考核得分为85分以下的视为供应商违约，供应商将向采购人支付一定数额的违约金，违约金将从采购人支付给供应商当月的物业服务费中直接扣除。详细见表三：物业日常考核管理细分表</w:t>
      </w:r>
      <w:r>
        <w:rPr>
          <w:rFonts w:hint="eastAsia" w:ascii="宋体" w:hAnsi="宋体" w:cs="宋体"/>
          <w:color w:val="000000"/>
          <w:sz w:val="24"/>
          <w:szCs w:val="24"/>
        </w:rPr>
      </w:r>
      <w:r/>
    </w:p>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表三：物业日常考核管理细分表</w:t>
      </w:r>
      <w:r>
        <w:rPr>
          <w:rFonts w:ascii="等线" w:hAnsi="等线" w:eastAsia="等线"/>
          <w:color w:val="000000"/>
          <w:sz w:val="24"/>
          <w:szCs w:val="24"/>
        </w:rPr>
      </w:r>
      <w:r/>
    </w:p>
    <w:tbl>
      <w:tblPr>
        <w:tblW w:w="0" w:type="auto"/>
        <w:tblInd w:w="471" w:type="dxa"/>
        <w:tblLayout w:type="autofit"/>
        <w:tblCellMar>
          <w:left w:w="108" w:type="dxa"/>
          <w:top w:w="0" w:type="dxa"/>
          <w:right w:w="108" w:type="dxa"/>
          <w:bottom w:w="0" w:type="dxa"/>
        </w:tblCellMar>
        <w:tblLook w:val="04A0" w:firstRow="1" w:lastRow="0" w:firstColumn="1" w:lastColumn="0" w:noHBand="0" w:noVBand="1"/>
      </w:tblPr>
      <w:tblGrid>
        <w:gridCol w:w="1543"/>
        <w:gridCol w:w="2861"/>
        <w:gridCol w:w="4210"/>
      </w:tblGrid>
      <w:tr>
        <w:trPr/>
        <w:tc>
          <w:tcPr>
            <w:tcBorders>
              <w:top w:val="single" w:color="000000" w:sz="4" w:space="0"/>
              <w:left w:val="single" w:color="000000" w:sz="4" w:space="0"/>
              <w:bottom w:val="single" w:color="000000" w:sz="4" w:space="0"/>
              <w:right w:val="single" w:color="000000" w:sz="4" w:space="0"/>
            </w:tcBorders>
            <w:tcW w:w="1543" w:type="dxa"/>
            <w:vAlign w:val="top"/>
            <w:textDirection w:val="lrTb"/>
            <w:noWrap w:val="false"/>
          </w:tcPr>
          <w:p>
            <w:pPr>
              <w:pStyle w:val="744"/>
              <w:ind w:firstLine="480"/>
              <w:spacing w:line="360" w:lineRule="auto"/>
              <w:rPr>
                <w:rFonts w:ascii="等线" w:hAnsi="等线" w:eastAsia="等线"/>
                <w:color w:val="000000"/>
                <w:sz w:val="24"/>
                <w:szCs w:val="24"/>
                <w:lang w:eastAsia="en-US"/>
              </w:rPr>
            </w:pPr>
            <w:r>
              <w:rPr>
                <w:rFonts w:hint="eastAsia" w:ascii="等线" w:hAnsi="等线" w:eastAsia="等线"/>
                <w:color w:val="000000"/>
                <w:sz w:val="24"/>
                <w:szCs w:val="24"/>
              </w:rPr>
              <w:t xml:space="preserve">第一档</w:t>
            </w:r>
            <w:r>
              <w:rPr>
                <w:rFonts w:ascii="等线" w:hAnsi="等线" w:eastAsia="等线"/>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80分≤总分＜85分</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扣除违约金10000元</w:t>
            </w:r>
            <w:r>
              <w:rPr>
                <w:rFonts w:ascii="等线" w:hAnsi="等线" w:eastAsia="等线"/>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43" w:type="dxa"/>
            <w:vAlign w:val="top"/>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第二档</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75分≤总分＜80分</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扣除违约金15000元</w:t>
            </w:r>
            <w:r>
              <w:rPr>
                <w:rFonts w:ascii="等线" w:hAnsi="等线" w:eastAsia="等线"/>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43" w:type="dxa"/>
            <w:vAlign w:val="top"/>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第三档</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70分≤总分＜75分</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扣除违约金20000元</w:t>
            </w:r>
            <w:r>
              <w:rPr>
                <w:rFonts w:ascii="等线" w:hAnsi="等线" w:eastAsia="等线"/>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43" w:type="dxa"/>
            <w:vAlign w:val="top"/>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第四档</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2861"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60分≤总分＜70分</w:t>
            </w:r>
            <w:r>
              <w:rPr>
                <w:rFonts w:ascii="等线" w:hAnsi="等线" w:eastAsia="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4210" w:type="dxa"/>
            <w:vAlign w:val="center"/>
            <w:textDirection w:val="lrTb"/>
            <w:noWrap w:val="false"/>
          </w:tcPr>
          <w:p>
            <w:pPr>
              <w:pStyle w:val="744"/>
              <w:ind w:firstLine="480"/>
              <w:spacing w:line="360" w:lineRule="auto"/>
              <w:rPr>
                <w:rFonts w:ascii="等线" w:hAnsi="等线" w:eastAsia="等线"/>
                <w:color w:val="000000"/>
                <w:sz w:val="24"/>
                <w:szCs w:val="24"/>
              </w:rPr>
            </w:pPr>
            <w:r>
              <w:rPr>
                <w:rFonts w:hint="eastAsia" w:ascii="等线" w:hAnsi="等线" w:eastAsia="等线"/>
                <w:color w:val="000000"/>
                <w:sz w:val="24"/>
                <w:szCs w:val="24"/>
              </w:rPr>
              <w:t xml:space="preserve">扣除违约金30000元</w:t>
            </w:r>
            <w:r>
              <w:rPr>
                <w:rFonts w:ascii="等线" w:hAnsi="等线" w:eastAsia="等线"/>
                <w:color w:val="000000"/>
                <w:sz w:val="24"/>
                <w:szCs w:val="24"/>
              </w:rPr>
            </w:r>
            <w:r/>
          </w:p>
        </w:tc>
      </w:tr>
    </w:tbl>
    <w:p>
      <w:pPr>
        <w:pStyle w:val="744"/>
        <w:ind w:firstLine="480"/>
        <w:jc w:val="left"/>
        <w:rPr>
          <w:rFonts w:ascii="宋体" w:hAnsi="宋体" w:cs="宋体"/>
          <w:color w:val="000000"/>
          <w:sz w:val="24"/>
          <w:szCs w:val="24"/>
        </w:rPr>
      </w:pPr>
      <w:r>
        <w:rPr>
          <w:rFonts w:hint="eastAsia" w:ascii="宋体" w:hAnsi="宋体" w:cs="宋体"/>
          <w:color w:val="000000"/>
          <w:sz w:val="24"/>
          <w:szCs w:val="24"/>
        </w:rPr>
        <w:t xml:space="preserve">2、当月考核分值低于60分，采购人有权停止支付物业服务费用，并有权单方面解除合同，全部责任及损失由供应商负责。</w:t>
      </w:r>
      <w:r>
        <w:rPr>
          <w:rFonts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3、连续2个月考核分值低于70分或一年内累计3次考核分值低于70分的，采购人有权单方面解除合同，全部责任及损失由供应商负责。</w:t>
      </w:r>
      <w:r>
        <w:rPr>
          <w:rFonts w:hint="eastAsia" w:ascii="宋体" w:hAnsi="宋体" w:cs="宋体"/>
          <w:color w:val="000000"/>
          <w:sz w:val="24"/>
          <w:szCs w:val="24"/>
        </w:rPr>
      </w:r>
      <w:r/>
    </w:p>
    <w:p>
      <w:pPr>
        <w:pStyle w:val="744"/>
        <w:ind w:firstLine="480"/>
        <w:jc w:val="left"/>
        <w:rPr>
          <w:rFonts w:ascii="宋体" w:hAnsi="宋体" w:cs="宋体"/>
          <w:color w:val="000000"/>
          <w:sz w:val="24"/>
          <w:szCs w:val="24"/>
        </w:rPr>
      </w:pPr>
      <w:r>
        <w:rPr>
          <w:rFonts w:hint="eastAsia" w:ascii="宋体" w:hAnsi="宋体" w:cs="宋体"/>
          <w:color w:val="000000"/>
          <w:sz w:val="24"/>
          <w:szCs w:val="24"/>
        </w:rPr>
        <w:t xml:space="preserve">4、物业终期考核：在合同期满前由采购人物业管理部门及使用科室对物业服务满意度及物业人员服务进行终期考核，其中物业管理部门的考核占60分，使用科室的考核占40分。考核结果与是否续签合同及其他奖励金（如果有）挂钩。</w:t>
      </w:r>
      <w:r>
        <w:rPr>
          <w:rFonts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（三）其他考核内容</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供应商配置至少1名项目管理人员，3名项目主管，管理人员由供应商自行按要求配置。本项目所需要157名工作人员，供应商应将本项目所有人员的劳务合法性证明、身份证复印件交采购人备案（原件备查）。项目经理和项目主管每周5天（周一到周五），每天8小时在项目现场，周末必须保证有2名管理人员在岗值班。</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2、未按要求配备管理人员的，供应商违约，管理人员未按要求在现场的每检查发现一人/次，扣除违约金500元/人次。</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3、供应商应自觉接受采购人及有关部门对合同履行情况的监督和考核，接受采购人的考核制度及奖惩制度的规定。</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供应商因特殊原因需要更换项目管理人员的，应提前30天书面通知采购人。经采购人同意后方可更换，且更换人员要符合采购人要求，否则按违约处理。更换后的人员劳务合法性证明、身份证复印件送采购人备案（原件备查）。</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5、采购人有权要求供应商更换不合格项目人员，供应商应按采购人要求在2周内完成更换，否则按违约处理。</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6、岗位人员缺编处罚。供应商岗位人员缺编按以下方法扣罚：</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人员岗位配置表设定为157个岗位，如有人员因病事假、年假、产假等原因休息，供应商应即刻安排人员顶岗，空岗时间超过1天且不满10天的，扣除该岗位当月一半费用，空岗时间超过10天的，扣除该岗位当月费用，超过1个月的除扣除岗位费用以外，对供应商予以10000元/月的违约金扣除。如安排合同内人员顶岗，则只支付顶岗人员费用，缺岗人员费用在当月服务费中扣除。</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（2）在缺编情况下，采购人于当月未予扣除并支付给供应商的物业服务管理费，须用于供应商员工额外承担工作量费用。供应商不得因此克扣该部分费用，留为公司利润。</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7、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8、对供应商的投诉并经核实确认为有效投诉的，采购人扣除供应商服务费2000元/次。供应商若有其它违规行为，视情节轻重给予2000-10000元的经济处罚。</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9、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10、供应商在合同期间及服务过程中，造成损失或重大影响时，采购人有权从合同款项中直接扣除。供应商造成重大责任事故或恶劣社会影响，采购人将通过法律程序维权，采购人可无条件终止合同。</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11、采购人对供应商每月服务质量的考核结果作为支付合同款项的依据，考核所扣费用从当月的服务费中扣除。</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12、对采购人检查考核出不合格，第三方满意度调查、行风暗访存在问题或扣分的。处以300--500元，2次以上1000-2000元。</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13、供应商人员在医院工作期间发生吵架、斗殴、盗窃、故意损坏采购人公物等违法违纪行为，视情况处罚300--3000元，采购人有权要求撤换人员，情况严重造成影响或经济损失的，一切由供应商承担，采购人有权保留追责的权利。</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14、供应商人员不服从采购人管理的，不配合工作或工作推诿敷衍，处罚300-500元，情况严重的，书面通知供应商立即撤换。</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15、对供应商人员在工作过程中，违反感控要求，处罚200--500元。</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16、值班人员没按照采购人规定要求，脱岗的或迟到早退的，处罚300--500元。</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17、供应商管理人员对工作中出现的问题或漏洞，或安全等问题，瞒报漏报，处罚200--500元。</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18、在采购人上级领导检查或大型活动中，供应商人员配合不好，或工作存在失误，产生不良影响的，处罚500--2000元。</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19、供应商招聘所有新员工入职，没经采购人审核的，处罚500--2000元。</w:t>
      </w:r>
      <w:r>
        <w:rPr>
          <w:rFonts w:hint="eastAsia" w:ascii="宋体" w:hAnsi="宋体" w:cs="宋体"/>
          <w:color w:val="000000"/>
          <w:sz w:val="24"/>
          <w:szCs w:val="24"/>
        </w:rPr>
      </w:r>
      <w:r/>
    </w:p>
    <w:p>
      <w:pPr>
        <w:pStyle w:val="756"/>
        <w:rPr>
          <w:rFonts w:hint="eastAsia" w:eastAsia="等线"/>
          <w:color w:val="000000"/>
          <w:lang w:val="en-US"/>
        </w:rPr>
      </w:pPr>
      <w:r>
        <w:rPr>
          <w:rFonts w:hint="eastAsia" w:eastAsia="等线"/>
          <w:color w:val="000000"/>
          <w:lang w:val="en-US"/>
        </w:rPr>
      </w:r>
      <w:r/>
    </w:p>
    <w:p>
      <w:pPr>
        <w:pStyle w:val="744"/>
        <w:jc w:val="center"/>
        <w:spacing w:before="120" w:line="360" w:lineRule="auto"/>
        <w:rPr>
          <w:rFonts w:ascii="宋体" w:hAnsi="宋体"/>
          <w:b/>
          <w:color w:val="000000"/>
          <w:sz w:val="24"/>
          <w:szCs w:val="24"/>
        </w:rPr>
      </w:pPr>
      <w:r>
        <w:rPr>
          <w:rFonts w:hint="eastAsia" w:ascii="宋体" w:hAnsi="宋体"/>
          <w:b/>
          <w:color w:val="000000"/>
          <w:sz w:val="24"/>
          <w:szCs w:val="24"/>
        </w:rPr>
        <w:t xml:space="preserve">南京市口腔医院物业一标段服务考核表</w:t>
      </w:r>
      <w:r>
        <w:rPr>
          <w:rFonts w:ascii="宋体" w:hAnsi="宋体"/>
          <w:b/>
          <w:color w:val="000000"/>
          <w:sz w:val="24"/>
          <w:szCs w:val="24"/>
        </w:rPr>
      </w:r>
      <w:r/>
    </w:p>
    <w:p>
      <w:pPr>
        <w:pStyle w:val="744"/>
        <w:rPr>
          <w:rFonts w:ascii="宋体" w:hAnsi="宋体"/>
          <w:bCs/>
          <w:color w:val="000000"/>
          <w:sz w:val="24"/>
          <w:szCs w:val="24"/>
        </w:rPr>
      </w:pPr>
      <w:r>
        <w:rPr>
          <w:rFonts w:hint="eastAsia" w:ascii="宋体" w:hAnsi="宋体"/>
          <w:bCs/>
          <w:color w:val="000000"/>
          <w:sz w:val="24"/>
          <w:szCs w:val="24"/>
        </w:rPr>
        <w:t xml:space="preserve">考核月份：    年    月        考核人签字:                   被考核人：物 业</w:t>
      </w:r>
      <w:r>
        <w:rPr>
          <w:rFonts w:ascii="宋体" w:hAnsi="宋体"/>
          <w:bCs/>
          <w:color w:val="000000"/>
          <w:sz w:val="24"/>
          <w:szCs w:val="24"/>
        </w:rPr>
      </w:r>
      <w:r/>
    </w:p>
    <w:p>
      <w:pPr>
        <w:pStyle w:val="744"/>
        <w:ind w:firstLine="7920"/>
        <w:rPr>
          <w:rFonts w:ascii="宋体" w:hAnsi="宋体"/>
          <w:bCs/>
          <w:color w:val="000000"/>
          <w:sz w:val="24"/>
          <w:szCs w:val="24"/>
        </w:rPr>
      </w:pPr>
      <w:r>
        <w:rPr>
          <w:rFonts w:ascii="宋体" w:hAnsi="宋体"/>
          <w:bCs/>
          <w:color w:val="000000"/>
          <w:sz w:val="24"/>
          <w:szCs w:val="24"/>
        </w:rPr>
      </w:r>
      <w:r/>
    </w:p>
    <w:p>
      <w:pPr>
        <w:pStyle w:val="744"/>
        <w:ind w:firstLine="7920"/>
        <w:rPr>
          <w:rFonts w:ascii="宋体" w:hAnsi="宋体"/>
          <w:bCs/>
          <w:color w:val="000000"/>
          <w:sz w:val="24"/>
          <w:szCs w:val="24"/>
          <w:lang w:eastAsia="en-US"/>
        </w:rPr>
      </w:pPr>
      <w:r>
        <w:rPr>
          <w:rFonts w:hint="eastAsia" w:ascii="宋体" w:hAnsi="宋体"/>
          <w:bCs/>
          <w:color w:val="000000"/>
          <w:sz w:val="24"/>
          <w:szCs w:val="24"/>
        </w:rPr>
        <w:t xml:space="preserve">得分</w:t>
      </w:r>
      <w:r>
        <w:rPr>
          <w:rFonts w:ascii="宋体" w:hAnsi="宋体"/>
          <w:bCs/>
          <w:color w:val="000000"/>
          <w:sz w:val="24"/>
          <w:szCs w:val="24"/>
          <w:lang w:eastAsia="en-US"/>
        </w:rPr>
      </w:r>
      <w:r/>
    </w:p>
    <w:tbl>
      <w:tblPr>
        <w:tblpPr w:horzAnchor="page" w:tblpX="693" w:vertAnchor="text" w:tblpY="676" w:leftFromText="180" w:topFromText="0" w:rightFromText="180" w:bottomFromText="0"/>
        <w:tblW w:w="0" w:type="dxa"/>
        <w:tblInd w:w="-108" w:type="dxa"/>
        <w:tblLayout w:type="fixed"/>
        <w:tblCellMar>
          <w:left w:w="108" w:type="dxa"/>
          <w:top w:w="0" w:type="dxa"/>
          <w:right w:w="108" w:type="dxa"/>
          <w:bottom w:w="0" w:type="dxa"/>
        </w:tblCellMar>
        <w:tblLook w:val="04A0" w:firstRow="1" w:lastRow="0" w:firstColumn="1" w:lastColumn="0" w:noHBand="0" w:noVBand="1"/>
      </w:tblPr>
      <w:tblGrid>
        <w:gridCol w:w="1228"/>
        <w:gridCol w:w="4638"/>
        <w:gridCol w:w="1534"/>
        <w:gridCol w:w="716"/>
        <w:gridCol w:w="1450"/>
        <w:gridCol w:w="1150"/>
      </w:tblGrid>
      <w:tr>
        <w:trPr>
          <w:trHeight w:val="1082"/>
        </w:trPr>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考核内容及分值设置</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细则要求</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扣分标准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分值</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扣分内容</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实际得分</w:t>
            </w:r>
            <w:r>
              <w:rPr>
                <w:rFonts w:ascii="宋体" w:hAnsi="宋体"/>
                <w:bCs/>
                <w:color w:val="000000"/>
                <w:sz w:val="24"/>
                <w:szCs w:val="24"/>
              </w:rPr>
            </w:r>
            <w:r/>
          </w:p>
        </w:tc>
      </w:tr>
      <w:tr>
        <w:trPr>
          <w:trHeight w:val="1138"/>
        </w:trPr>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pStyle w:val="1069"/>
              <w:jc w:val="center"/>
              <w:spacing w:before="200" w:line="360" w:lineRule="exact"/>
              <w:rPr>
                <w:bCs/>
                <w:color w:val="000000"/>
                <w:sz w:val="24"/>
                <w:szCs w:val="24"/>
              </w:rPr>
              <w:framePr w:vAnchor="text" w:hAnchor="page" w:x="693" w:y="676"/>
            </w:pPr>
            <w:r>
              <w:rPr>
                <w:rFonts w:hint="eastAsia"/>
                <w:bCs/>
                <w:color w:val="000000"/>
                <w:sz w:val="24"/>
                <w:szCs w:val="24"/>
              </w:rPr>
              <w:t xml:space="preserve">基本要求</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w:t>
            </w:r>
            <w:r>
              <w:rPr>
                <w:rFonts w:hint="eastAsia"/>
                <w:bCs/>
                <w:color w:val="000000"/>
                <w:sz w:val="24"/>
                <w:szCs w:val="24"/>
                <w:lang w:val="en-US" w:eastAsia="zh-CN"/>
              </w:rPr>
              <w:t xml:space="preserve">15</w:t>
            </w:r>
            <w:r>
              <w:rPr>
                <w:rFonts w:hint="eastAsia"/>
                <w:bCs/>
                <w:color w:val="000000"/>
                <w:sz w:val="24"/>
                <w:szCs w:val="24"/>
              </w:rPr>
              <w:t xml:space="preserve">分）</w:t>
            </w:r>
            <w:r>
              <w:rPr>
                <w:bCs/>
                <w:color w:val="000000"/>
                <w:sz w:val="24"/>
                <w:szCs w:val="24"/>
              </w:rPr>
            </w:r>
            <w:r/>
          </w:p>
          <w:p>
            <w:pPr>
              <w:pStyle w:val="1069"/>
              <w:jc w:val="center"/>
              <w:spacing w:line="360" w:lineRule="exact"/>
              <w:rPr>
                <w:bCs/>
                <w:color w:val="000000"/>
                <w:sz w:val="24"/>
                <w:szCs w:val="24"/>
              </w:rPr>
              <w:framePr w:vAnchor="text" w:hAnchor="page" w:x="693" w:y="676"/>
            </w:pP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本</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项</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可</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以</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倒</w:t>
            </w:r>
            <w:r>
              <w:rPr>
                <w:bCs/>
                <w:color w:val="000000"/>
                <w:sz w:val="24"/>
                <w:szCs w:val="24"/>
              </w:rPr>
            </w:r>
            <w:r/>
          </w:p>
          <w:p>
            <w:pPr>
              <w:pStyle w:val="1069"/>
              <w:jc w:val="center"/>
              <w:spacing w:line="360" w:lineRule="exact"/>
              <w:rPr>
                <w:bCs/>
                <w:color w:val="000000"/>
                <w:sz w:val="24"/>
                <w:szCs w:val="24"/>
              </w:rPr>
              <w:framePr w:vAnchor="text" w:hAnchor="page" w:x="693" w:y="676"/>
            </w:pPr>
            <w:r>
              <w:rPr>
                <w:rFonts w:hint="eastAsia"/>
                <w:bCs/>
                <w:color w:val="000000"/>
                <w:sz w:val="24"/>
                <w:szCs w:val="24"/>
              </w:rPr>
              <w:t xml:space="preserve">扣</w:t>
            </w:r>
            <w:r>
              <w:rPr>
                <w:bCs/>
                <w:color w:val="000000"/>
                <w:sz w:val="24"/>
                <w:szCs w:val="24"/>
              </w:rPr>
            </w:r>
            <w:r/>
          </w:p>
          <w:p>
            <w:pPr>
              <w:pStyle w:val="1069"/>
              <w:jc w:val="center"/>
              <w:spacing w:line="360" w:lineRule="exact"/>
              <w:rPr>
                <w:color w:val="000000"/>
                <w:sz w:val="24"/>
                <w:szCs w:val="24"/>
                <w:lang w:val="en-US" w:eastAsia="zh-CN"/>
              </w:rPr>
              <w:framePr w:vAnchor="text" w:hAnchor="page" w:x="693" w:y="676"/>
            </w:pPr>
            <w:r>
              <w:rPr>
                <w:rFonts w:hint="eastAsia"/>
                <w:bCs/>
                <w:color w:val="000000"/>
                <w:sz w:val="24"/>
                <w:szCs w:val="24"/>
              </w:rPr>
              <w:t xml:space="preserve">分</w:t>
            </w:r>
            <w:r>
              <w:rPr>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按要求报送管理人员双休节假日值班表、 员工考勤表、工作计划、工作总结、培训记录、社保缴纳等。</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没有及时报送，每少一项扣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4</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s="宋体"/>
                <w:color w:val="000000"/>
                <w:sz w:val="24"/>
                <w:szCs w:val="24"/>
                <w:lang w:bidi="zh-TW"/>
              </w:rPr>
              <w:framePr w:vAnchor="text" w:hAnchor="page" w:x="693" w:y="676"/>
            </w:pPr>
            <w:r>
              <w:rPr>
                <w:rFonts w:ascii="宋体" w:hAnsi="宋体" w:cs="宋体"/>
                <w:color w:val="000000"/>
                <w:sz w:val="24"/>
                <w:szCs w:val="24"/>
                <w:lang w:bidi="zh-TW"/>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对于检査发现的问题、釆购人建议及时做出整改</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整改不及时一次扣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3</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s="宋体"/>
                <w:color w:val="000000"/>
                <w:sz w:val="24"/>
                <w:szCs w:val="24"/>
                <w:lang w:bidi="zh-TW"/>
              </w:rPr>
              <w:framePr w:vAnchor="text" w:hAnchor="page" w:x="693" w:y="676"/>
            </w:pPr>
            <w:r>
              <w:rPr>
                <w:rFonts w:ascii="宋体" w:hAnsi="宋体" w:cs="宋体"/>
                <w:color w:val="000000"/>
                <w:sz w:val="24"/>
                <w:szCs w:val="24"/>
                <w:lang w:bidi="zh-TW"/>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必须按院方认可的人数安排工作人员</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少1人扣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032"/>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s="宋体"/>
                <w:color w:val="000000"/>
                <w:sz w:val="24"/>
                <w:szCs w:val="24"/>
                <w:lang w:bidi="zh-TW"/>
              </w:rPr>
              <w:framePr w:vAnchor="text" w:hAnchor="page" w:x="693" w:y="676"/>
            </w:pPr>
            <w:r>
              <w:rPr>
                <w:rFonts w:ascii="宋体" w:hAnsi="宋体" w:cs="宋体"/>
                <w:color w:val="000000"/>
                <w:sz w:val="24"/>
                <w:szCs w:val="24"/>
                <w:lang w:bidi="zh-TW"/>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统一服装，文明、主动服务，佩戴胸牌上岗，在岗在位，不得串岗</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发现1人次扣</w:t>
            </w:r>
            <w:r>
              <w:rPr>
                <w:rFonts w:hint="eastAsia" w:ascii="宋体" w:hAnsi="宋体"/>
                <w:bCs/>
                <w:color w:val="000000"/>
                <w:sz w:val="24"/>
                <w:szCs w:val="24"/>
                <w:lang w:bidi="en-US"/>
              </w:rPr>
              <w:t xml:space="preserve">0.1 </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1</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848"/>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s="宋体"/>
                <w:color w:val="000000"/>
                <w:sz w:val="24"/>
                <w:szCs w:val="24"/>
                <w:lang w:bidi="zh-TW"/>
              </w:rPr>
              <w:framePr w:vAnchor="text" w:hAnchor="page" w:x="693" w:y="676"/>
            </w:pPr>
            <w:r>
              <w:rPr>
                <w:rFonts w:ascii="宋体" w:hAnsi="宋体" w:cs="宋体"/>
                <w:color w:val="000000"/>
                <w:sz w:val="24"/>
                <w:szCs w:val="24"/>
                <w:lang w:bidi="zh-TW"/>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按要求集中更衣、集中就餐、集中洗涤</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发现1次扣</w:t>
            </w:r>
            <w:r>
              <w:rPr>
                <w:rFonts w:hint="eastAsia" w:ascii="宋体" w:hAnsi="宋体"/>
                <w:bCs/>
                <w:color w:val="000000"/>
                <w:sz w:val="24"/>
                <w:szCs w:val="24"/>
                <w:lang w:bidi="en-US"/>
              </w:rPr>
              <w:t xml:space="preserve">0.2 </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2</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966"/>
        </w:trPr>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pStyle w:val="1069"/>
              <w:jc w:val="center"/>
              <w:spacing w:after="80" w:line="360" w:lineRule="exact"/>
              <w:rPr>
                <w:bCs/>
                <w:color w:val="000000"/>
                <w:sz w:val="24"/>
                <w:szCs w:val="24"/>
              </w:rPr>
              <w:framePr w:vAnchor="text" w:hAnchor="page" w:x="693" w:y="676"/>
            </w:pPr>
            <w:r>
              <w:rPr>
                <w:rFonts w:hint="eastAsia"/>
                <w:bCs/>
                <w:color w:val="000000"/>
                <w:sz w:val="24"/>
                <w:szCs w:val="24"/>
                <w:lang w:eastAsia="zh-CN"/>
              </w:rPr>
              <w:t xml:space="preserve">保洁</w:t>
            </w:r>
            <w:r>
              <w:rPr>
                <w:bCs/>
                <w:color w:val="000000"/>
                <w:sz w:val="24"/>
                <w:szCs w:val="24"/>
              </w:rPr>
            </w:r>
            <w:r/>
          </w:p>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（45分）</w:t>
            </w:r>
            <w:r>
              <w:rPr>
                <w:rFonts w:ascii="宋体" w:hAnsi="宋体"/>
                <w:bCs/>
                <w:color w:val="000000"/>
                <w:sz w:val="24"/>
                <w:szCs w:val="24"/>
              </w:rPr>
            </w:r>
            <w:r/>
          </w:p>
          <w:p>
            <w:pPr>
              <w:pStyle w:val="1069"/>
              <w:jc w:val="center"/>
              <w:spacing w:after="80" w:line="360" w:lineRule="exact"/>
              <w:rPr>
                <w:bCs/>
                <w:color w:val="000000"/>
                <w:sz w:val="24"/>
                <w:szCs w:val="24"/>
              </w:rPr>
              <w:framePr w:vAnchor="text" w:hAnchor="page" w:x="693" w:y="676"/>
            </w:pPr>
            <w:r>
              <w:rPr>
                <w:rFonts w:hint="eastAsia"/>
                <w:bCs/>
                <w:color w:val="000000"/>
                <w:sz w:val="24"/>
                <w:szCs w:val="24"/>
              </w:rPr>
              <w:t xml:space="preserve">保洁</w:t>
            </w:r>
            <w:r>
              <w:rPr>
                <w:bCs/>
                <w:color w:val="000000"/>
                <w:sz w:val="24"/>
                <w:szCs w:val="24"/>
              </w:rPr>
            </w:r>
            <w:r/>
          </w:p>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lang w:bidi="en-US"/>
              </w:rPr>
              <w:t xml:space="preserve">PVC、</w:t>
            </w:r>
            <w:r>
              <w:rPr>
                <w:rFonts w:hint="eastAsia" w:ascii="宋体" w:hAnsi="宋体"/>
                <w:bCs/>
                <w:color w:val="000000"/>
                <w:sz w:val="24"/>
                <w:szCs w:val="24"/>
              </w:rPr>
              <w:t xml:space="preserve">大理石等地面干净、有光泽，床、 床头柜底下等隐蔽区域打扫到位，边角没有污渍</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4</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171"/>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墙壁、墙砖没有浮灰、蜘蛛网，标识标牌 干净无浮灰，内外玻璃洁净光亮，窗槽没有烟头、烟灰等杂物</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052"/>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天花板、出风口干净，没有蛛网、没有黑 斑、霉点</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4</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197"/>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设备带、桌面、床、床头柜、台面等各种 器具表面干净整洁，没有灰尘</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4</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318"/>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卫生间水池、龙头、马桶、淋浴房等擦拭洁 净光亮，没有黑斑、霉点，垃圾（篓）及时 更换，没有外溢，打扫记录完整。微波炉、开水炉擦拭干净，没有水渍、饭渍</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922"/>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按院感要求病区、诊疗区、治疗台等及时消 毒、擦拭干净，记录完整</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1069"/>
              <w:spacing w:after="100" w:line="360" w:lineRule="exact"/>
              <w:rPr>
                <w:bCs/>
                <w:color w:val="000000"/>
                <w:sz w:val="24"/>
                <w:szCs w:val="24"/>
              </w:rPr>
              <w:framePr w:vAnchor="text" w:hAnchor="page" w:x="693" w:y="676"/>
            </w:pPr>
            <w:r>
              <w:rPr>
                <w:rFonts w:hint="eastAsia"/>
                <w:bCs/>
                <w:color w:val="000000"/>
                <w:sz w:val="24"/>
                <w:szCs w:val="24"/>
              </w:rPr>
              <w:t xml:space="preserve">发现一处不干净扣</w:t>
            </w:r>
            <w:r>
              <w:rPr>
                <w:bCs/>
                <w:color w:val="000000"/>
                <w:sz w:val="24"/>
                <w:szCs w:val="24"/>
              </w:rPr>
            </w:r>
            <w:r/>
          </w:p>
          <w:p>
            <w:pPr>
              <w:pStyle w:val="744"/>
              <w:rPr>
                <w:rFonts w:ascii="宋体" w:hAnsi="宋体"/>
                <w:bCs/>
                <w:color w:val="000000"/>
                <w:sz w:val="24"/>
                <w:szCs w:val="24"/>
              </w:rPr>
              <w:framePr w:vAnchor="text" w:hAnchor="page" w:x="693" w:y="676"/>
            </w:pP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1069"/>
              <w:spacing w:after="100" w:line="360" w:lineRule="exact"/>
              <w:rPr>
                <w:bCs/>
                <w:color w:val="000000"/>
                <w:sz w:val="24"/>
                <w:szCs w:val="24"/>
                <w:lang w:val="en-US" w:eastAsia="zh-CN"/>
              </w:rPr>
              <w:framePr w:vAnchor="text" w:hAnchor="page" w:x="693" w:y="676"/>
            </w:pPr>
            <w:r>
              <w:rPr>
                <w:rFonts w:hint="eastAsia"/>
                <w:bCs/>
                <w:color w:val="000000"/>
                <w:sz w:val="24"/>
                <w:szCs w:val="24"/>
              </w:rPr>
              <w:t xml:space="preserve">污洗间摆放整洁、有条理，拖把、一床一巾摆放符合规范，没有私人物品</w:t>
            </w:r>
            <w:r>
              <w:rPr>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252"/>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室外地面、地下室、楼梯间干净整洁，扶手 没有浮灰，地面没有烟头</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3</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150"/>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电梯门、轿厢内表面无灰尘、无污迹、无手印、洁净光亮。电梯箱地面无垃圾、纸 屑、烟头、杂物等。</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发现一处不干净扣</w:t>
            </w:r>
            <w:r>
              <w:rPr>
                <w:rFonts w:hint="eastAsia" w:ascii="宋体" w:hAnsi="宋体"/>
                <w:bCs/>
                <w:color w:val="000000"/>
                <w:sz w:val="24"/>
                <w:szCs w:val="24"/>
                <w:lang w:bidi="en-US"/>
              </w:rPr>
              <w:t xml:space="preserve">0.2</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2</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1109"/>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室外路面无垃圾、杂物、积水等，绿化带、 花盆内无杂草、枯枝、烟头、塑料袋等杂物室外路灯、指示牌等公共设施干净、不倾 斜、没有破损，正常工作</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发现/处扣</w:t>
            </w:r>
            <w:r>
              <w:rPr>
                <w:rFonts w:hint="eastAsia" w:ascii="宋体" w:hAnsi="宋体"/>
                <w:bCs/>
                <w:color w:val="000000"/>
                <w:sz w:val="24"/>
                <w:szCs w:val="24"/>
                <w:lang w:bidi="en-US"/>
              </w:rPr>
              <w:t xml:space="preserve">0.3分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3</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室内外（含楼顶、平台等）排水通畅,排水沟内没有烟头、废纸等杂物</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发现/处扣1分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938"/>
        </w:trPr>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垃圾清运</w:t>
            </w:r>
            <w:r>
              <w:rPr>
                <w:rFonts w:ascii="宋体" w:hAnsi="宋体"/>
                <w:bCs/>
                <w:color w:val="000000"/>
                <w:sz w:val="24"/>
                <w:szCs w:val="24"/>
              </w:rPr>
            </w:r>
            <w:r/>
          </w:p>
          <w:p>
            <w:pPr>
              <w:pStyle w:val="744"/>
              <w:jc w:val="center"/>
              <w:rPr>
                <w:rFonts w:ascii="宋体" w:hAnsi="宋体"/>
                <w:color w:val="000000"/>
                <w:sz w:val="24"/>
                <w:szCs w:val="24"/>
              </w:rPr>
              <w:framePr w:vAnchor="text" w:hAnchor="page" w:x="693" w:y="676"/>
            </w:pPr>
            <w:r>
              <w:rPr>
                <w:rFonts w:hint="eastAsia" w:ascii="宋体" w:hAnsi="宋体"/>
                <w:bCs/>
                <w:color w:val="000000"/>
                <w:sz w:val="24"/>
                <w:szCs w:val="24"/>
              </w:rPr>
              <w:t xml:space="preserve">（25分）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垃圾分类台账记录完整</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发现/处不完整扣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垃圾分类按规范收集、分拣</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发现/处不符合要求扣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垃圾站保持清洁</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发现/天不符合要求扣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医疗废弃物、未污染输液瓶（袋）及时清运有完整交接记录</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发现1处不符合要求扣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医疗垃圾站按规范运行，运送、收集人员操作规范，有完整交接记录</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发现1处不符合要求扣</w:t>
            </w:r>
            <w:r>
              <w:rPr>
                <w:rFonts w:hint="eastAsia" w:ascii="宋体" w:hAnsi="宋体"/>
                <w:bCs/>
                <w:color w:val="000000"/>
                <w:sz w:val="24"/>
                <w:szCs w:val="24"/>
                <w:lang w:bidi="en-US"/>
              </w:rPr>
              <w:t xml:space="preserve">0.5</w:t>
            </w:r>
            <w:r>
              <w:rPr>
                <w:rFonts w:hint="eastAsia" w:ascii="宋体" w:hAnsi="宋体"/>
                <w:bCs/>
                <w:color w:val="000000"/>
                <w:sz w:val="24"/>
                <w:szCs w:val="24"/>
              </w:rPr>
              <w:t xml:space="preserve">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pStyle w:val="744"/>
              <w:jc w:val="center"/>
              <w:rPr>
                <w:rFonts w:ascii="宋体" w:hAnsi="宋体"/>
                <w:color w:val="000000"/>
                <w:sz w:val="24"/>
                <w:szCs w:val="24"/>
              </w:rPr>
              <w:framePr w:vAnchor="text" w:hAnchor="page" w:x="693" w:y="676"/>
            </w:pPr>
            <w:r>
              <w:rPr>
                <w:rFonts w:hint="eastAsia" w:ascii="宋体" w:hAnsi="宋体"/>
                <w:bCs/>
                <w:color w:val="000000"/>
                <w:sz w:val="24"/>
                <w:szCs w:val="24"/>
              </w:rPr>
              <w:t xml:space="preserve">满意度（15分）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院方及患者满意度，出现有效投诉</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lang w:eastAsia="en-US"/>
              </w:rPr>
              <w:framePr w:vAnchor="text" w:hAnchor="page" w:x="693" w:y="676"/>
            </w:pPr>
            <w:r>
              <w:rPr>
                <w:rFonts w:hint="eastAsia" w:ascii="宋体" w:hAnsi="宋体"/>
                <w:bCs/>
                <w:color w:val="000000"/>
                <w:sz w:val="24"/>
                <w:szCs w:val="24"/>
              </w:rPr>
              <w:t xml:space="preserve">发现一次扣1分</w:t>
            </w:r>
            <w:r>
              <w:rPr>
                <w:rFonts w:ascii="宋体" w:hAnsi="宋体"/>
                <w:bCs/>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5</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10716" w:type="dxa"/>
            <w:vAlign w:val="center"/>
            <w:vMerge w:val="continue"/>
            <w:textDirection w:val="lrTb"/>
            <w:noWrap w:val="false"/>
          </w:tcPr>
          <w:p>
            <w:pPr>
              <w:pStyle w:val="744"/>
              <w:jc w:val="left"/>
              <w:widowControl/>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638"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市卫健委满意度调查</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744"/>
              <w:rPr>
                <w:rFonts w:ascii="宋体" w:hAnsi="宋体"/>
                <w:bCs/>
                <w:color w:val="000000"/>
                <w:sz w:val="24"/>
                <w:szCs w:val="24"/>
              </w:rPr>
              <w:framePr w:vAnchor="text" w:hAnchor="page" w:x="693" w:y="676"/>
            </w:pPr>
            <w:r>
              <w:rPr>
                <w:rFonts w:hint="eastAsia" w:ascii="宋体" w:hAnsi="宋体"/>
                <w:bCs/>
                <w:color w:val="000000"/>
                <w:sz w:val="24"/>
                <w:szCs w:val="24"/>
              </w:rPr>
              <w:t xml:space="preserve">单项排前三名为合格，每下降1个名次扣2分</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44"/>
              <w:jc w:val="center"/>
              <w:rPr>
                <w:rFonts w:ascii="宋体" w:hAnsi="宋体"/>
                <w:bCs/>
                <w:color w:val="000000"/>
                <w:sz w:val="24"/>
                <w:szCs w:val="24"/>
              </w:rPr>
              <w:framePr w:vAnchor="text" w:hAnchor="page" w:x="693" w:y="676"/>
            </w:pPr>
            <w:r>
              <w:rPr>
                <w:rFonts w:hint="eastAsia" w:ascii="宋体" w:hAnsi="宋体"/>
                <w:bCs/>
                <w:color w:val="000000"/>
                <w:sz w:val="24"/>
                <w:szCs w:val="24"/>
              </w:rPr>
              <w:t xml:space="preserve">10</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44"/>
              <w:jc w:val="center"/>
              <w:rPr>
                <w:rFonts w:ascii="宋体" w:hAnsi="宋体"/>
                <w:color w:val="000000"/>
                <w:sz w:val="24"/>
                <w:szCs w:val="24"/>
              </w:rPr>
              <w:framePr w:vAnchor="text" w:hAnchor="page" w:x="693" w:y="676"/>
            </w:pPr>
            <w:r>
              <w:rPr>
                <w:rFonts w:ascii="宋体" w:hAnsi="宋体"/>
                <w:color w:val="000000"/>
                <w:sz w:val="24"/>
                <w:szCs w:val="24"/>
              </w:rPr>
            </w:r>
            <w:r/>
          </w:p>
        </w:tc>
      </w:tr>
      <w:tr>
        <w:trPr>
          <w:trHeight w:val="709"/>
        </w:trPr>
        <w:tc>
          <w:tcPr>
            <w:gridSpan w:val="6"/>
            <w:tcBorders>
              <w:top w:val="single" w:color="000000" w:sz="4" w:space="0"/>
              <w:left w:val="single" w:color="000000" w:sz="4" w:space="0"/>
              <w:bottom w:val="single" w:color="000000" w:sz="4" w:space="0"/>
              <w:right w:val="single" w:color="000000" w:sz="4" w:space="0"/>
            </w:tcBorders>
            <w:tcW w:w="10716" w:type="dxa"/>
            <w:vAlign w:val="center"/>
            <w:textDirection w:val="lrTb"/>
            <w:noWrap w:val="false"/>
          </w:tcPr>
          <w:p>
            <w:pPr>
              <w:pStyle w:val="744"/>
              <w:ind w:firstLine="480"/>
              <w:spacing w:line="360" w:lineRule="auto"/>
              <w:rPr>
                <w:rFonts w:ascii="宋体" w:hAnsi="宋体"/>
                <w:color w:val="000000"/>
                <w:sz w:val="24"/>
                <w:szCs w:val="24"/>
              </w:rPr>
              <w:framePr w:vAnchor="text" w:hAnchor="page" w:x="693" w:y="676"/>
            </w:pPr>
            <w:r>
              <w:rPr>
                <w:rFonts w:hint="eastAsia" w:ascii="宋体" w:hAnsi="宋体"/>
                <w:color w:val="000000"/>
                <w:sz w:val="24"/>
                <w:szCs w:val="24"/>
              </w:rPr>
              <w:t xml:space="preserve">其他特别事项：</w:t>
            </w:r>
            <w:r>
              <w:rPr>
                <w:rFonts w:ascii="宋体" w:hAnsi="宋体"/>
                <w:color w:val="000000"/>
                <w:sz w:val="24"/>
                <w:szCs w:val="24"/>
              </w:rPr>
            </w:r>
            <w:r/>
          </w:p>
          <w:p>
            <w:pPr>
              <w:pStyle w:val="744"/>
              <w:spacing w:line="360" w:lineRule="auto"/>
              <w:rPr>
                <w:rFonts w:ascii="宋体" w:hAnsi="宋体"/>
                <w:color w:val="000000"/>
                <w:sz w:val="24"/>
                <w:szCs w:val="24"/>
              </w:rPr>
              <w:framePr w:vAnchor="text" w:hAnchor="page" w:x="693" w:y="676"/>
            </w:pPr>
            <w:r>
              <w:rPr>
                <w:rFonts w:hint="eastAsia" w:ascii="宋体" w:hAnsi="宋体"/>
                <w:color w:val="000000"/>
                <w:sz w:val="24"/>
                <w:szCs w:val="24"/>
              </w:rPr>
              <w:t xml:space="preserve">1、有偷盗、打架等违纪、违法行为的，直接扣除20分。情节严重造成舆情，给医院造成较大社会负面影响或造成重大经济损失的，直接扣除50分。</w:t>
            </w:r>
            <w:r>
              <w:rPr>
                <w:rFonts w:ascii="宋体" w:hAnsi="宋体"/>
                <w:color w:val="000000"/>
                <w:sz w:val="24"/>
                <w:szCs w:val="24"/>
              </w:rPr>
            </w:r>
            <w:r/>
          </w:p>
          <w:p>
            <w:pPr>
              <w:pStyle w:val="744"/>
              <w:rPr>
                <w:rFonts w:ascii="宋体" w:hAnsi="宋体"/>
                <w:color w:val="000000"/>
                <w:sz w:val="24"/>
                <w:szCs w:val="24"/>
              </w:rPr>
              <w:framePr w:vAnchor="text" w:hAnchor="page" w:x="693" w:y="676"/>
            </w:pPr>
            <w:r>
              <w:rPr>
                <w:rFonts w:hint="eastAsia" w:ascii="宋体" w:hAnsi="宋体"/>
                <w:color w:val="000000"/>
                <w:sz w:val="24"/>
                <w:szCs w:val="24"/>
              </w:rPr>
              <w:t xml:space="preserve">2、因人员工作失职，造成安全事故给医院造成较小损失的，直接扣除20分；给医院造成较大社会负面影响或造成重大经济损失的，直接扣除50分。</w:t>
            </w:r>
            <w:r>
              <w:rPr>
                <w:rFonts w:ascii="宋体" w:hAnsi="宋体"/>
                <w:color w:val="000000"/>
                <w:sz w:val="24"/>
                <w:szCs w:val="24"/>
              </w:rPr>
            </w:r>
            <w:r/>
          </w:p>
        </w:tc>
      </w:tr>
    </w:tbl>
    <w:p>
      <w:pPr>
        <w:pStyle w:val="744"/>
        <w:ind w:firstLine="480"/>
        <w:jc w:val="left"/>
        <w:rPr>
          <w:rFonts w:ascii="宋体" w:hAnsi="宋体" w:cs="宋体"/>
          <w:color w:val="000000"/>
          <w:sz w:val="24"/>
          <w:szCs w:val="24"/>
        </w:rPr>
      </w:pPr>
      <w:r>
        <w:rPr>
          <w:rFonts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744"/>
        <w:ind w:firstLine="480"/>
        <w:jc w:val="left"/>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744"/>
        <w:ind w:firstLine="480"/>
        <w:jc w:val="left"/>
        <w:widowControl/>
        <w:rPr>
          <w:rFonts w:hint="eastAsia" w:ascii="宋体" w:hAnsi="宋体"/>
          <w:color w:val="000000"/>
          <w:sz w:val="24"/>
          <w:szCs w:val="24"/>
        </w:rPr>
      </w:pPr>
      <w:r/>
      <w:bookmarkStart w:id="196" w:name="OLE_LINK1"/>
      <w:r>
        <w:rPr>
          <w:rFonts w:hint="eastAsia" w:ascii="宋体" w:hAnsi="宋体"/>
          <w:color w:val="000000"/>
          <w:sz w:val="24"/>
          <w:szCs w:val="24"/>
        </w:rPr>
        <w:t xml:space="preserve">6.其他要求</w:t>
      </w:r>
      <w:r>
        <w:rPr>
          <w:rFonts w:hint="eastAsia" w:ascii="宋体" w:hAnsi="宋体"/>
          <w:color w:val="000000"/>
          <w:sz w:val="24"/>
          <w:szCs w:val="24"/>
        </w:rPr>
      </w:r>
      <w:r/>
    </w:p>
    <w:p>
      <w:pPr>
        <w:pStyle w:val="744"/>
        <w:ind w:firstLine="480"/>
        <w:spacing w:line="0" w:lineRule="atLeast"/>
        <w:widowControl/>
        <w:rPr>
          <w:rFonts w:hint="eastAsia" w:ascii="宋体" w:hAnsi="宋体" w:cs="宋体"/>
          <w:color w:val="000000"/>
          <w:sz w:val="24"/>
          <w:szCs w:val="24"/>
        </w:rPr>
      </w:pPr>
      <w:r/>
      <w:bookmarkEnd w:id="196"/>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744"/>
        <w:ind w:firstLine="480"/>
        <w:spacing w:line="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rPr>
      </w:r>
      <w:r/>
    </w:p>
    <w:p>
      <w:pPr>
        <w:pStyle w:val="756"/>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4"/>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r>
      <w:r/>
    </w:p>
    <w:p>
      <w:pPr>
        <w:pStyle w:val="74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附件：设备、工具及物资明细表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1、办公设备设施</w:t>
      </w:r>
      <w:r>
        <w:rPr>
          <w:rFonts w:hint="eastAsia" w:ascii="宋体" w:hAnsi="宋体" w:eastAsia="宋体" w:cs="宋体"/>
          <w:color w:val="000000"/>
          <w:sz w:val="21"/>
          <w:szCs w:val="21"/>
          <w:lang w:eastAsia="en-US"/>
        </w:rPr>
      </w:r>
      <w:r/>
    </w:p>
    <w:tbl>
      <w:tblPr>
        <w:tblpPr w:horzAnchor="page" w:tblpX="1572" w:vertAnchor="text" w:tblpY="292" w:leftFromText="180" w:topFromText="0" w:rightFromText="180" w:bottomFromText="0"/>
        <w:tblW w:w="89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8"/>
        <w:gridCol w:w="1839"/>
        <w:gridCol w:w="1659"/>
        <w:gridCol w:w="1558"/>
        <w:gridCol w:w="1072"/>
        <w:gridCol w:w="2112"/>
      </w:tblGrid>
      <w:tr>
        <w:trPr>
          <w:trHeight w:val="352"/>
        </w:trPr>
        <w:tc>
          <w:tcPr>
            <w:tcW w:w="738" w:type="dxa"/>
            <w:vAlign w:val="center"/>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839"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品种</w:t>
            </w:r>
            <w:r>
              <w:rPr>
                <w:rFonts w:hint="eastAsia" w:ascii="宋体" w:hAnsi="宋体" w:eastAsia="宋体" w:cs="宋体"/>
                <w:color w:val="000000"/>
                <w:sz w:val="21"/>
                <w:szCs w:val="21"/>
              </w:rPr>
            </w:r>
            <w:r/>
          </w:p>
        </w:tc>
        <w:tc>
          <w:tcPr>
            <w:tcW w:w="1659"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W w:w="155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型号</w:t>
            </w:r>
            <w:r>
              <w:rPr>
                <w:rFonts w:hint="eastAsia" w:ascii="宋体" w:hAnsi="宋体" w:eastAsia="宋体" w:cs="宋体"/>
                <w:color w:val="000000"/>
                <w:sz w:val="21"/>
                <w:szCs w:val="21"/>
              </w:rPr>
            </w:r>
            <w:r/>
          </w:p>
        </w:tc>
        <w:tc>
          <w:tcPr>
            <w:tcW w:w="1072"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2112"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用途</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电脑</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文件柜</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X个</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540"/>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打卡机</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X部</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复印机</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彩色打印机</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投影仪</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照相机</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X部</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平板电脑</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572" w:y="292"/>
            </w:pPr>
            <w:r>
              <w:rPr>
                <w:rFonts w:hint="eastAsia" w:ascii="宋体" w:hAnsi="宋体" w:eastAsia="宋体" w:cs="宋体"/>
                <w:color w:val="000000"/>
                <w:sz w:val="21"/>
                <w:szCs w:val="21"/>
              </w:rPr>
              <w:t xml:space="preserve">塑封机</w:t>
            </w:r>
            <w:r>
              <w:rPr>
                <w:rFonts w:hint="eastAsia" w:ascii="宋体" w:hAnsi="宋体" w:eastAsia="宋体" w:cs="宋体"/>
                <w:color w:val="000000"/>
                <w:sz w:val="21"/>
                <w:szCs w:val="21"/>
                <w:lang w:eastAsia="en-US"/>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X台</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A4纸</w:t>
            </w:r>
            <w:r>
              <w:rPr>
                <w:rFonts w:hint="eastAsia" w:ascii="宋体" w:hAnsi="宋体" w:eastAsia="宋体" w:cs="宋体"/>
                <w:color w:val="000000"/>
                <w:sz w:val="21"/>
                <w:szCs w:val="21"/>
              </w:rPr>
            </w:r>
            <w:r/>
          </w:p>
        </w:tc>
        <w:tc>
          <w:tcPr>
            <w:tcW w:w="1659"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558"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X包</w:t>
            </w: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r>
      <w:tr>
        <w:trPr>
          <w:trHeight w:val="352"/>
        </w:trPr>
        <w:tc>
          <w:tcPr>
            <w:tcW w:w="738" w:type="dxa"/>
            <w:vAlign w:val="center"/>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1839"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t xml:space="preserve">供应商认为有必要填列的其他设备</w:t>
            </w:r>
            <w:r>
              <w:rPr>
                <w:rFonts w:hint="eastAsia" w:ascii="宋体" w:hAnsi="宋体" w:eastAsia="宋体" w:cs="宋体"/>
                <w:color w:val="000000"/>
                <w:sz w:val="21"/>
                <w:szCs w:val="21"/>
              </w:rPr>
            </w:r>
            <w:r/>
          </w:p>
        </w:tc>
        <w:tc>
          <w:tcPr>
            <w:tcW w:w="165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c>
          <w:tcPr>
            <w:tcW w:w="1558"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c>
          <w:tcPr>
            <w:tcW w:w="107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c>
          <w:tcPr>
            <w:tcW w:w="2112"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572" w:y="292"/>
            </w:pPr>
            <w:r>
              <w:rPr>
                <w:rFonts w:hint="eastAsia" w:ascii="宋体" w:hAnsi="宋体" w:eastAsia="宋体" w:cs="宋体"/>
                <w:color w:val="000000"/>
                <w:sz w:val="21"/>
                <w:szCs w:val="21"/>
              </w:rPr>
            </w:r>
            <w:r/>
          </w:p>
        </w:tc>
      </w:tr>
    </w:tbl>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注：供应商自报的设备、工具及物资数量应满足采购人项目现场实际需要，采购人后期不再额外提供设备、工具及物资或另行支付相关费用。</w:t>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2、保洁类装备配置：</w:t>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（1）保洁设备类</w:t>
      </w:r>
      <w:r>
        <w:rPr>
          <w:rFonts w:hint="eastAsia" w:ascii="宋体" w:hAnsi="宋体" w:eastAsia="宋体" w:cs="宋体"/>
          <w:color w:val="000000"/>
          <w:sz w:val="21"/>
          <w:szCs w:val="21"/>
        </w:rPr>
      </w:r>
      <w:r/>
    </w:p>
    <w:tbl>
      <w:tblPr>
        <w:tblpPr w:horzAnchor="page" w:tblpX="1333" w:vertAnchor="text" w:tblpY="257" w:leftFromText="180" w:topFromText="0" w:rightFromText="180" w:bottomFromText="0"/>
        <w:tblW w:w="95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9"/>
        <w:gridCol w:w="2337"/>
        <w:gridCol w:w="1850"/>
        <w:gridCol w:w="1927"/>
        <w:gridCol w:w="623"/>
        <w:gridCol w:w="2031"/>
      </w:tblGrid>
      <w:tr>
        <w:trPr>
          <w:trHeight w:val="233"/>
        </w:trPr>
        <w:tc>
          <w:tcPr>
            <w:tcW w:w="779"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lang w:eastAsia="en-US"/>
              </w:rPr>
            </w:r>
            <w:r/>
          </w:p>
        </w:tc>
        <w:tc>
          <w:tcPr>
            <w:tcW w:w="2337"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设备名称</w:t>
            </w:r>
            <w:r>
              <w:rPr>
                <w:rFonts w:hint="eastAsia" w:ascii="宋体" w:hAnsi="宋体" w:eastAsia="宋体" w:cs="宋体"/>
                <w:color w:val="000000"/>
                <w:sz w:val="21"/>
                <w:szCs w:val="21"/>
              </w:rPr>
            </w:r>
            <w:r/>
          </w:p>
        </w:tc>
        <w:tc>
          <w:tcPr>
            <w:tcW w:w="1850"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W w:w="1927"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型号</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33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坦能手推式电瓶自动洗地机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T300E锂电</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lang w:eastAsia="en-US"/>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en-US"/>
              </w:rPr>
            </w:r>
            <w:r/>
          </w:p>
        </w:tc>
        <w:tc>
          <w:tcPr>
            <w:tcW w:w="233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坦能手推式电瓶自动洗地机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T500E锂电</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en-US"/>
              </w:rPr>
            </w:r>
            <w:r/>
          </w:p>
        </w:tc>
        <w:tc>
          <w:tcPr>
            <w:tcW w:w="233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坦能多功能加重型地擦机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F6</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lang w:eastAsia="en-US"/>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坦能</w:t>
            </w:r>
            <w:r>
              <w:rPr>
                <w:rFonts w:hint="eastAsia" w:ascii="宋体" w:hAnsi="宋体" w:eastAsia="宋体" w:cs="宋体"/>
                <w:color w:val="000000"/>
                <w:sz w:val="21"/>
                <w:szCs w:val="21"/>
              </w:rPr>
              <w:t xml:space="preserve">加重型地擦机</w:t>
            </w:r>
            <w:r>
              <w:rPr>
                <w:rFonts w:hint="eastAsia" w:ascii="宋体" w:hAnsi="宋体" w:eastAsia="宋体" w:cs="宋体"/>
                <w:color w:val="000000"/>
                <w:sz w:val="21"/>
                <w:szCs w:val="21"/>
                <w:lang w:eastAsia="en-US"/>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F5S</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lang w:eastAsia="en-US"/>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3</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en-US"/>
              </w:rPr>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坦能高速抛光机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BR-1600-NDC</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lang w:eastAsia="en-US"/>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6</w:t>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三速吹风机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5</w:t>
            </w:r>
            <w:r/>
          </w:p>
        </w:tc>
      </w:tr>
      <w:tr>
        <w:trPr>
          <w:trHeight w:val="332"/>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7</w:t>
            </w:r>
            <w:r/>
          </w:p>
        </w:tc>
        <w:tc>
          <w:tcPr>
            <w:tcW w:w="233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吸水吸尘机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V-CAN-12</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lang w:eastAsia="en-US"/>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8</w:t>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凯驰高压水枪</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HD6</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9</w:t>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静音手</w:t>
            </w:r>
            <w:r>
              <w:rPr>
                <w:rFonts w:hint="eastAsia" w:ascii="宋体" w:hAnsi="宋体" w:eastAsia="宋体" w:cs="宋体"/>
                <w:color w:val="000000"/>
                <w:sz w:val="21"/>
                <w:szCs w:val="21"/>
              </w:rPr>
              <w:t xml:space="preserve">拉</w:t>
            </w:r>
            <w:r>
              <w:rPr>
                <w:rFonts w:hint="eastAsia" w:ascii="宋体" w:hAnsi="宋体" w:eastAsia="宋体" w:cs="宋体"/>
                <w:color w:val="000000"/>
                <w:sz w:val="21"/>
                <w:szCs w:val="21"/>
              </w:rPr>
              <w:t xml:space="preserve">平板</w:t>
            </w:r>
            <w:r>
              <w:rPr>
                <w:rFonts w:hint="eastAsia" w:ascii="宋体" w:hAnsi="宋体" w:eastAsia="宋体" w:cs="宋体"/>
                <w:color w:val="000000"/>
                <w:sz w:val="21"/>
                <w:szCs w:val="21"/>
              </w:rPr>
              <w:t xml:space="preserve">车</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60x90公分</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辆</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10</w:t>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多</w:t>
            </w:r>
            <w:r>
              <w:rPr>
                <w:rFonts w:hint="eastAsia" w:ascii="宋体" w:hAnsi="宋体" w:eastAsia="宋体" w:cs="宋体"/>
                <w:color w:val="000000"/>
                <w:sz w:val="21"/>
                <w:szCs w:val="21"/>
              </w:rPr>
              <w:t xml:space="preserve">功能</w:t>
            </w:r>
            <w:r>
              <w:rPr>
                <w:rFonts w:hint="eastAsia" w:ascii="宋体" w:hAnsi="宋体" w:eastAsia="宋体" w:cs="宋体"/>
                <w:color w:val="000000"/>
                <w:sz w:val="21"/>
                <w:szCs w:val="21"/>
              </w:rPr>
              <w:t xml:space="preserve">保洁车</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辆</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35</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11</w:t>
            </w:r>
            <w:r/>
          </w:p>
        </w:tc>
        <w:tc>
          <w:tcPr>
            <w:tcW w:w="2337"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肩背式吸尘机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大</w:t>
            </w:r>
            <w:r>
              <w:rPr>
                <w:rFonts w:hint="eastAsia" w:ascii="宋体" w:hAnsi="宋体" w:eastAsia="宋体" w:cs="宋体"/>
                <w:color w:val="000000"/>
                <w:sz w:val="21"/>
                <w:szCs w:val="21"/>
              </w:rPr>
              <w:t xml:space="preserve">功率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12</w:t>
            </w:r>
            <w:r/>
          </w:p>
        </w:tc>
        <w:tc>
          <w:tcPr>
            <w:tcW w:w="2337"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垃圾运送车</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根据医院电梯尺寸购买或定</w:t>
            </w:r>
            <w:r>
              <w:rPr>
                <w:rFonts w:hint="eastAsia" w:ascii="宋体" w:hAnsi="宋体" w:eastAsia="宋体" w:cs="宋体"/>
                <w:color w:val="000000"/>
                <w:sz w:val="21"/>
                <w:szCs w:val="21"/>
              </w:rPr>
              <w:t xml:space="preserve">制</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2</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13</w:t>
            </w:r>
            <w:r/>
          </w:p>
        </w:tc>
        <w:tc>
          <w:tcPr>
            <w:tcW w:w="2337"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管道疏通机</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14</w:t>
            </w:r>
            <w:r/>
          </w:p>
        </w:tc>
        <w:tc>
          <w:tcPr>
            <w:tcW w:w="2337"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除草机</w:t>
            </w:r>
            <w:r>
              <w:rPr>
                <w:rFonts w:hint="eastAsia" w:ascii="宋体" w:hAnsi="宋体" w:eastAsia="宋体" w:cs="宋体"/>
                <w:color w:val="000000"/>
                <w:sz w:val="21"/>
                <w:szCs w:val="21"/>
                <w:lang w:eastAsia="en-US"/>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r>
      <w:tr>
        <w:trPr>
          <w:trHeight w:val="240"/>
        </w:trPr>
        <w:tc>
          <w:tcPr>
            <w:tcW w:w="779"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15</w:t>
            </w:r>
            <w:r/>
          </w:p>
        </w:tc>
        <w:tc>
          <w:tcPr>
            <w:tcW w:w="2337"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多功能漏电保护接线盘</w:t>
            </w:r>
            <w:r>
              <w:rPr>
                <w:rFonts w:hint="eastAsia" w:ascii="宋体" w:hAnsi="宋体" w:eastAsia="宋体" w:cs="宋体"/>
                <w:color w:val="000000"/>
                <w:sz w:val="21"/>
                <w:szCs w:val="21"/>
              </w:rPr>
            </w:r>
            <w:r/>
          </w:p>
        </w:tc>
        <w:tc>
          <w:tcPr>
            <w:tcW w:w="1850" w:type="dxa"/>
            <w:vAlign w:val="top"/>
            <w:textDirection w:val="lrTb"/>
            <w:noWrap w:val="false"/>
          </w:tcPr>
          <w:p>
            <w:pPr>
              <w:pStyle w:val="744"/>
              <w:spacing w:line="360" w:lineRule="auto"/>
              <w:rPr>
                <w:rFonts w:hint="eastAsia" w:ascii="宋体" w:hAnsi="宋体" w:eastAsia="宋体" w:cs="宋体"/>
                <w:color w:val="000000"/>
                <w:sz w:val="21"/>
                <w:szCs w:val="21"/>
                <w:lang w:eastAsia="en-US"/>
              </w:rPr>
              <w:framePr w:vAnchor="text" w:hAnchor="page" w:x="1333" w:y="257"/>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220V、长50米、2.5平方毫米的电线</w:t>
            </w:r>
            <w:r>
              <w:rPr>
                <w:rFonts w:hint="eastAsia" w:ascii="宋体" w:hAnsi="宋体" w:eastAsia="宋体" w:cs="宋体"/>
                <w:color w:val="000000"/>
                <w:sz w:val="21"/>
                <w:szCs w:val="21"/>
              </w:rPr>
            </w:r>
            <w:r/>
          </w:p>
        </w:tc>
        <w:tc>
          <w:tcPr>
            <w:tcW w:w="623" w:type="dxa"/>
            <w:vAlign w:val="top"/>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套</w:t>
            </w:r>
            <w:r>
              <w:rPr>
                <w:rFonts w:hint="eastAsia" w:ascii="宋体" w:hAnsi="宋体" w:eastAsia="宋体" w:cs="宋体"/>
                <w:color w:val="000000"/>
                <w:sz w:val="21"/>
                <w:szCs w:val="21"/>
              </w:rPr>
            </w:r>
            <w:r/>
          </w:p>
        </w:tc>
        <w:tc>
          <w:tcPr>
            <w:tcW w:w="2031" w:type="dxa"/>
            <w:vAlign w:val="top"/>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w:t>
            </w:r>
            <w:r/>
          </w:p>
        </w:tc>
      </w:tr>
      <w:tr>
        <w:trPr>
          <w:trHeight w:val="240"/>
        </w:trPr>
        <w:tc>
          <w:tcPr>
            <w:tcW w:w="779"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2337"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榨水车</w:t>
            </w:r>
            <w:r>
              <w:rPr>
                <w:rFonts w:hint="eastAsia" w:ascii="宋体" w:hAnsi="宋体" w:eastAsia="宋体" w:cs="宋体"/>
                <w:color w:val="000000"/>
                <w:sz w:val="21"/>
                <w:szCs w:val="21"/>
              </w:rPr>
            </w:r>
            <w:r/>
          </w:p>
        </w:tc>
        <w:tc>
          <w:tcPr>
            <w:tcW w:w="1850"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40"/>
        </w:trPr>
        <w:tc>
          <w:tcPr>
            <w:tcW w:w="779"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W w:w="2337"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保洁车</w:t>
            </w:r>
            <w:r>
              <w:rPr>
                <w:rFonts w:hint="eastAsia" w:ascii="宋体" w:hAnsi="宋体" w:eastAsia="宋体" w:cs="宋体"/>
                <w:color w:val="000000"/>
                <w:sz w:val="21"/>
                <w:szCs w:val="21"/>
              </w:rPr>
            </w:r>
            <w:r/>
          </w:p>
        </w:tc>
        <w:tc>
          <w:tcPr>
            <w:tcW w:w="1850"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623"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台</w:t>
            </w:r>
            <w:r>
              <w:rPr>
                <w:rFonts w:hint="eastAsia" w:ascii="宋体" w:hAnsi="宋体" w:eastAsia="宋体" w:cs="宋体"/>
                <w:color w:val="000000"/>
                <w:sz w:val="21"/>
                <w:szCs w:val="21"/>
              </w:rPr>
            </w:r>
            <w:r/>
          </w:p>
        </w:tc>
        <w:tc>
          <w:tcPr>
            <w:tcW w:w="2031"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r>
      <w:tr>
        <w:trPr>
          <w:trHeight w:val="240"/>
        </w:trPr>
        <w:tc>
          <w:tcPr>
            <w:tcW w:w="779"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W w:w="2337"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t xml:space="preserve">供应商认为有必要填列的其他设备</w:t>
            </w:r>
            <w:r>
              <w:rPr>
                <w:rFonts w:hint="eastAsia" w:ascii="宋体" w:hAnsi="宋体" w:eastAsia="宋体" w:cs="宋体"/>
                <w:color w:val="000000"/>
                <w:sz w:val="21"/>
                <w:szCs w:val="21"/>
              </w:rPr>
            </w:r>
            <w:r/>
          </w:p>
        </w:tc>
        <w:tc>
          <w:tcPr>
            <w:tcW w:w="1850"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r>
            <w:r/>
          </w:p>
        </w:tc>
        <w:tc>
          <w:tcPr>
            <w:tcW w:w="1927" w:type="dxa"/>
            <w:vAlign w:val="top"/>
            <w:vMerge w:val="restart"/>
            <w:textDirection w:val="lrTb"/>
            <w:noWrap w:val="false"/>
          </w:tcPr>
          <w:p>
            <w:pPr>
              <w:pStyle w:val="744"/>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r>
            <w:r/>
          </w:p>
        </w:tc>
        <w:tc>
          <w:tcPr>
            <w:tcW w:w="623" w:type="dxa"/>
            <w:vAlign w:val="top"/>
            <w:vMerge w:val="restart"/>
            <w:textDirection w:val="lrTb"/>
            <w:noWrap w:val="false"/>
          </w:tcPr>
          <w:p>
            <w:pPr>
              <w:pStyle w:val="744"/>
              <w:ind w:firstLine="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r>
            <w:r/>
          </w:p>
        </w:tc>
        <w:tc>
          <w:tcPr>
            <w:tcW w:w="2031" w:type="dxa"/>
            <w:vAlign w:val="top"/>
            <w:vMerge w:val="restart"/>
            <w:textDirection w:val="lrTb"/>
            <w:noWrap w:val="false"/>
          </w:tcPr>
          <w:p>
            <w:pPr>
              <w:pStyle w:val="744"/>
              <w:ind w:firstLine="420"/>
              <w:spacing w:line="360" w:lineRule="auto"/>
              <w:rPr>
                <w:rFonts w:hint="eastAsia" w:ascii="宋体" w:hAnsi="宋体" w:eastAsia="宋体" w:cs="宋体"/>
                <w:color w:val="000000"/>
                <w:sz w:val="21"/>
                <w:szCs w:val="21"/>
              </w:rPr>
              <w:framePr w:vAnchor="text" w:hAnchor="page" w:x="1333" w:y="257"/>
            </w:pPr>
            <w:r>
              <w:rPr>
                <w:rFonts w:hint="eastAsia" w:ascii="宋体" w:hAnsi="宋体" w:eastAsia="宋体" w:cs="宋体"/>
                <w:color w:val="000000"/>
                <w:sz w:val="21"/>
                <w:szCs w:val="21"/>
              </w:rPr>
            </w:r>
            <w:r>
              <w:rPr>
                <w:rFonts w:hint="eastAsia" w:ascii="宋体" w:hAnsi="宋体" w:eastAsia="宋体" w:cs="宋体"/>
                <w:color w:val="000000"/>
                <w:sz w:val="21"/>
                <w:szCs w:val="21"/>
              </w:rPr>
            </w:r>
            <w:r/>
          </w:p>
        </w:tc>
      </w:tr>
    </w:tbl>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注：供应商自报的设备、工具及物资数量应满足采购人项目现场实际需要，采购人后期不再额外提供设备、工具及物资或另行支付相关费用。</w:t>
      </w: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（2）保洁工具及物资</w:t>
      </w:r>
      <w:r>
        <w:rPr>
          <w:rFonts w:hint="eastAsia" w:ascii="宋体" w:hAnsi="宋体" w:eastAsia="宋体" w:cs="宋体"/>
          <w:color w:val="000000"/>
          <w:sz w:val="21"/>
          <w:szCs w:val="21"/>
          <w:lang w:eastAsia="en-US"/>
        </w:rPr>
      </w:r>
      <w:r/>
    </w:p>
    <w:tbl>
      <w:tblPr>
        <w:tblW w:w="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2551"/>
        <w:gridCol w:w="2083"/>
        <w:gridCol w:w="1927"/>
        <w:gridCol w:w="2065"/>
      </w:tblGrid>
      <w:tr>
        <w:trPr>
          <w:trHeight w:val="233"/>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物资名称</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W w:w="1927"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90CM 尘推罩</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60CM 尘推罩</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尘推支架</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尘推杆连夹</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拖把杆</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高尘扫</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提示牌</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地板刷</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微纤维抹布（可机洗）</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拖把头</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地巾</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墙面清洁工具组合</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墙面清洁棉套</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清洁手提篮</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喷壶</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垃圾铲清洁套装</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折叠梯</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防风垃圾铲</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大厅扫帚带柄</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聚乙烯醇海绵拖把</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提水桶带刻度</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467"/>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玻璃清洁套装（伸缩杆、涂水器、玻璃刮）</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厕刷托架</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329"/>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厕刷</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马桶吸</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物业用防护服</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物业用隔离衣</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物业用口罩</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w:t>
            </w:r>
            <w:r>
              <w:rPr>
                <w:rFonts w:hint="eastAsia" w:ascii="宋体" w:hAnsi="宋体" w:eastAsia="宋体" w:cs="宋体"/>
                <w:color w:val="000000"/>
                <w:sz w:val="21"/>
                <w:szCs w:val="21"/>
              </w:rPr>
            </w:r>
            <w:r/>
          </w:p>
        </w:tc>
        <w:tc>
          <w:tcPr>
            <w:tcW w:w="2551"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物业用手套</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垃圾袋（医疗、生活垃圾）</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垃圾桶（各分类垃圾桶、生活垃圾桶、医废垃圾桶）</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卫生间洗手液</w:t>
            </w:r>
            <w:r>
              <w:rPr>
                <w:rFonts w:hint="eastAsia" w:ascii="宋体" w:hAnsi="宋体" w:eastAsia="宋体" w:cs="宋体"/>
                <w:color w:val="000000"/>
                <w:sz w:val="21"/>
                <w:szCs w:val="21"/>
              </w:rPr>
            </w:r>
            <w:r/>
          </w:p>
        </w:tc>
        <w:tc>
          <w:tcPr>
            <w:tcW w:w="2083"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可心雅，爱力晶、乐芙臣，刹那等</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各规格地垫</w:t>
            </w:r>
            <w:r>
              <w:rPr>
                <w:rFonts w:hint="eastAsia" w:ascii="宋体" w:hAnsi="宋体" w:eastAsia="宋体" w:cs="宋体"/>
                <w:color w:val="000000"/>
                <w:sz w:val="21"/>
                <w:szCs w:val="21"/>
              </w:rPr>
            </w:r>
            <w:r/>
          </w:p>
        </w:tc>
        <w:tc>
          <w:tcPr>
            <w:tcW w:w="2083" w:type="dxa"/>
            <w:vAlign w:val="top"/>
            <w:textDirection w:val="lrTb"/>
            <w:noWrap w:val="false"/>
          </w:tcPr>
          <w:p>
            <w:pPr>
              <w:pStyle w:val="744"/>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广发，3G，合美等</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34</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医废扎带</w:t>
            </w:r>
            <w:r>
              <w:rPr>
                <w:rFonts w:hint="eastAsia" w:ascii="宋体" w:hAnsi="宋体" w:eastAsia="宋体" w:cs="宋体"/>
                <w:color w:val="000000"/>
                <w:sz w:val="21"/>
                <w:szCs w:val="21"/>
              </w:rPr>
            </w:r>
            <w:r/>
          </w:p>
        </w:tc>
        <w:tc>
          <w:tcPr>
            <w:tcW w:w="2083"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佳慧，华依，亿玛电气等</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全院PVC地板、（诊室内外、各楼层公共区域）大理石地面、瓷砖地面、室外木条地板、不锈钢等打蜡保养的材料</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PVC面蜡（亮舰、三瑞、庄臣）石材晶面剂（K2）                         不锈钢油（白云、超宝、）   瓷砖地面尘推油（白云、超宝）</w:t>
            </w:r>
            <w:r>
              <w:rPr>
                <w:rFonts w:hint="eastAsia" w:ascii="宋体" w:hAnsi="宋体" w:eastAsia="宋体" w:cs="宋体"/>
                <w:color w:val="000000"/>
                <w:sz w:val="21"/>
                <w:szCs w:val="21"/>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除静电清洁剂</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厕所芳香球、芳香剂</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各类杀虫剂、肥料、饲料</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39</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草酸及各种厕所疏通剂</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r>
        <w:trPr>
          <w:trHeight w:val="240"/>
        </w:trPr>
        <w:tc>
          <w:tcPr>
            <w:tcW w:w="709"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W w:w="2551"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供应商认为有必要填列的其他物资</w:t>
            </w:r>
            <w:r>
              <w:rPr>
                <w:rFonts w:hint="eastAsia" w:ascii="宋体" w:hAnsi="宋体" w:eastAsia="宋体" w:cs="宋体"/>
                <w:color w:val="000000"/>
                <w:sz w:val="21"/>
                <w:szCs w:val="21"/>
              </w:rPr>
            </w:r>
            <w:r/>
          </w:p>
        </w:tc>
        <w:tc>
          <w:tcPr>
            <w:tcW w:w="2083" w:type="dxa"/>
            <w:vAlign w:val="top"/>
            <w:textDirection w:val="lrTb"/>
            <w:noWrap w:val="false"/>
          </w:tcPr>
          <w:p>
            <w:pPr>
              <w:pStyle w:val="744"/>
              <w:ind w:firstLine="42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lang w:eastAsia="en-US"/>
              </w:rPr>
            </w:r>
            <w:r/>
          </w:p>
        </w:tc>
        <w:tc>
          <w:tcPr>
            <w:tcW w:w="1927" w:type="dxa"/>
            <w:vAlign w:val="top"/>
            <w:textDirection w:val="lrTb"/>
            <w:noWrap w:val="false"/>
          </w:tcPr>
          <w:p>
            <w:pPr>
              <w:pStyle w:val="74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c>
          <w:tcPr>
            <w:tcW w:w="2065" w:type="dxa"/>
            <w:vAlign w:val="top"/>
            <w:textDirection w:val="lrTb"/>
            <w:noWrap w:val="false"/>
          </w:tcPr>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由供应商自报</w:t>
            </w:r>
            <w:r>
              <w:rPr>
                <w:rFonts w:hint="eastAsia" w:ascii="宋体" w:hAnsi="宋体" w:eastAsia="宋体" w:cs="宋体"/>
                <w:color w:val="000000"/>
                <w:sz w:val="21"/>
                <w:szCs w:val="21"/>
              </w:rPr>
            </w:r>
            <w:r/>
          </w:p>
        </w:tc>
      </w:tr>
    </w:tbl>
    <w:p>
      <w:pPr>
        <w:pStyle w:val="74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注：供应商自报的设备、工具及物资数量应满足采购人项目现场实际需要，采购人后期不再额外提供设备、工具及物资或另行支付相关费用。</w:t>
      </w:r>
      <w:r>
        <w:rPr>
          <w:rFonts w:hint="eastAsia" w:ascii="宋体" w:hAnsi="宋体" w:eastAsia="宋体" w:cs="宋体"/>
          <w:color w:val="000000"/>
          <w:sz w:val="21"/>
          <w:szCs w:val="21"/>
        </w:rPr>
      </w:r>
      <w:r/>
    </w:p>
    <w:p>
      <w:pPr>
        <w:pStyle w:val="756"/>
        <w:rPr>
          <w:rFonts w:hint="eastAsia"/>
          <w:lang w:val="en-US"/>
        </w:rPr>
      </w:pPr>
      <w:r>
        <w:rPr>
          <w:rFonts w:hint="eastAsia"/>
          <w:lang w:val="en-US"/>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color w:val="000000"/>
          <w:lang w:val="en-US"/>
        </w:rPr>
      </w:pPr>
      <w:r>
        <w:rPr>
          <w:rFonts w:hint="eastAsia"/>
          <w:color w:val="000000"/>
          <w:lang w:val="en-US"/>
        </w:rPr>
      </w:r>
      <w:r/>
    </w:p>
    <w:p>
      <w:pPr>
        <w:pStyle w:val="756"/>
        <w:ind w:left="0"/>
        <w:rPr>
          <w:rFonts w:hint="eastAsia"/>
          <w:color w:val="000000"/>
          <w:lang w:val="en-US"/>
        </w:rPr>
      </w:pPr>
      <w:r>
        <w:rPr>
          <w:rFonts w:hint="eastAsia"/>
          <w:color w:val="000000"/>
          <w:lang w:val="en-US"/>
        </w:rPr>
      </w:r>
      <w:r/>
    </w:p>
    <w:p>
      <w:pPr>
        <w:pStyle w:val="744"/>
        <w:rPr>
          <w:rFonts w:hint="eastAsia" w:ascii="宋体" w:hAnsi="宋体" w:cs="宋体"/>
          <w:color w:val="000000"/>
          <w:sz w:val="24"/>
          <w:szCs w:val="24"/>
        </w:rPr>
      </w:pPr>
      <w:r>
        <w:rPr>
          <w:rFonts w:hint="eastAsia" w:ascii="宋体" w:hAnsi="宋体" w:cs="宋体"/>
          <w:color w:val="000000"/>
          <w:sz w:val="24"/>
          <w:szCs w:val="24"/>
        </w:rPr>
      </w:r>
      <w:r/>
    </w:p>
    <w:p>
      <w:pPr>
        <w:pStyle w:val="756"/>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采用综合评分法，评标结果按评审后得分由高到低顺序排列。得分相同的，按投标报价由低到高顺序排列。得分且投标报价相同的，按“三、评标标准-</w:t>
      </w:r>
      <w:r>
        <w:rPr>
          <w:rFonts w:ascii="宋体" w:hAnsi="宋体" w:cs="宋体"/>
          <w:color w:val="000000"/>
          <w:sz w:val="24"/>
          <w:szCs w:val="24"/>
        </w:rPr>
        <w:t xml:space="preserve">3.1</w:t>
      </w:r>
      <w:r>
        <w:rPr>
          <w:rFonts w:hint="eastAsia" w:ascii="宋体" w:hAnsi="宋体" w:cs="宋体"/>
          <w:color w:val="000000"/>
          <w:sz w:val="24"/>
          <w:szCs w:val="24"/>
        </w:rPr>
        <w:t xml:space="preserve">”得分由高到低顺序排列。在投标文件满足招标文件全部实质性要求的供应商中，按照评审得分由高到低选取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4"/>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74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ascii="宋体" w:hAnsi="宋体" w:cs="宋体"/>
          <w:color w:val="000000"/>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77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24"/>
        <w:gridCol w:w="1092"/>
        <w:gridCol w:w="6685"/>
        <w:gridCol w:w="579"/>
        <w:gridCol w:w="791"/>
      </w:tblGrid>
      <w:tr>
        <w:trPr>
          <w:trHeight w:val="291"/>
          <w:tblHeader/>
        </w:trPr>
        <w:tc>
          <w:tcPr>
            <w:tcW w:w="624" w:type="dxa"/>
            <w:vAlign w:val="center"/>
            <w:textDirection w:val="lrTb"/>
            <w:noWrap w:val="false"/>
          </w:tcPr>
          <w:p>
            <w:pPr>
              <w:pStyle w:val="744"/>
              <w:jc w:val="center"/>
              <w:spacing w:before="264" w:line="264" w:lineRule="auto"/>
              <w:rPr>
                <w:rFonts w:ascii="宋体" w:hAnsi="宋体" w:cs="宋体"/>
                <w:b/>
                <w:bCs/>
                <w:color w:val="000000"/>
                <w:spacing w:val="-2"/>
              </w:rPr>
            </w:pPr>
            <w:r>
              <w:rPr>
                <w:rFonts w:ascii="宋体" w:hAnsi="宋体" w:cs="宋体"/>
                <w:b/>
                <w:bCs/>
                <w:color w:val="000000"/>
                <w:spacing w:val="-2"/>
              </w:rPr>
              <w:t xml:space="preserve">序号</w:t>
            </w:r>
            <w:r>
              <w:rPr>
                <w:rFonts w:ascii="宋体" w:hAnsi="宋体" w:cs="宋体"/>
                <w:b/>
                <w:bCs/>
                <w:color w:val="000000"/>
                <w:spacing w:val="-2"/>
              </w:rPr>
            </w:r>
            <w:r/>
          </w:p>
        </w:tc>
        <w:tc>
          <w:tcPr>
            <w:tcW w:w="1092" w:type="dxa"/>
            <w:vAlign w:val="center"/>
            <w:textDirection w:val="lrTb"/>
            <w:noWrap w:val="false"/>
          </w:tcPr>
          <w:p>
            <w:pPr>
              <w:pStyle w:val="744"/>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评审因素</w:t>
            </w:r>
            <w:r>
              <w:rPr>
                <w:rFonts w:ascii="宋体" w:hAnsi="宋体" w:cs="宋体"/>
                <w:b/>
                <w:bCs/>
                <w:color w:val="000000"/>
                <w:spacing w:val="-2"/>
              </w:rPr>
            </w:r>
            <w:r/>
          </w:p>
        </w:tc>
        <w:tc>
          <w:tcPr>
            <w:tcW w:w="6685" w:type="dxa"/>
            <w:vAlign w:val="center"/>
            <w:textDirection w:val="lrTb"/>
            <w:noWrap w:val="false"/>
          </w:tcPr>
          <w:p>
            <w:pPr>
              <w:pStyle w:val="744"/>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评审细则</w:t>
            </w:r>
            <w:r>
              <w:rPr>
                <w:rFonts w:ascii="宋体" w:hAnsi="宋体" w:cs="宋体"/>
                <w:b/>
                <w:bCs/>
                <w:color w:val="000000"/>
                <w:spacing w:val="-2"/>
              </w:rPr>
            </w:r>
            <w:r/>
          </w:p>
        </w:tc>
        <w:tc>
          <w:tcPr>
            <w:tcW w:w="579" w:type="dxa"/>
            <w:vAlign w:val="center"/>
            <w:textDirection w:val="lrTb"/>
            <w:noWrap w:val="false"/>
          </w:tcPr>
          <w:p>
            <w:pPr>
              <w:pStyle w:val="744"/>
              <w:jc w:val="center"/>
              <w:spacing w:before="264" w:line="264" w:lineRule="auto"/>
              <w:rPr>
                <w:rFonts w:ascii="宋体" w:hAnsi="宋体" w:cs="宋体"/>
                <w:b/>
                <w:bCs/>
                <w:color w:val="000000"/>
                <w:spacing w:val="-2"/>
              </w:rPr>
            </w:pPr>
            <w:r>
              <w:rPr>
                <w:rFonts w:ascii="宋体" w:hAnsi="宋体" w:cs="宋体"/>
                <w:b/>
                <w:bCs/>
                <w:color w:val="000000"/>
                <w:spacing w:val="-2"/>
              </w:rPr>
              <w:t xml:space="preserve">分值</w:t>
            </w:r>
            <w:r>
              <w:rPr>
                <w:rFonts w:ascii="宋体" w:hAnsi="宋体" w:cs="宋体"/>
                <w:b/>
                <w:bCs/>
                <w:color w:val="000000"/>
                <w:spacing w:val="-2"/>
              </w:rPr>
            </w:r>
            <w:r/>
          </w:p>
        </w:tc>
        <w:tc>
          <w:tcPr>
            <w:tcW w:w="791" w:type="dxa"/>
            <w:vAlign w:val="center"/>
            <w:textDirection w:val="lrTb"/>
            <w:noWrap w:val="false"/>
          </w:tcPr>
          <w:p>
            <w:pPr>
              <w:pStyle w:val="744"/>
              <w:jc w:val="center"/>
              <w:spacing w:before="264" w:line="264" w:lineRule="auto"/>
              <w:rPr>
                <w:rFonts w:ascii="宋体" w:hAnsi="宋体" w:cs="宋体"/>
                <w:b/>
                <w:bCs/>
                <w:color w:val="000000"/>
                <w:spacing w:val="-2"/>
              </w:rPr>
            </w:pPr>
            <w:r>
              <w:rPr>
                <w:rFonts w:ascii="宋体" w:hAnsi="宋体" w:cs="宋体"/>
                <w:b/>
                <w:bCs/>
                <w:color w:val="000000"/>
                <w:spacing w:val="-2"/>
              </w:rPr>
              <w:t xml:space="preserve">类型</w:t>
            </w:r>
            <w:r>
              <w:rPr>
                <w:rFonts w:ascii="宋体" w:hAnsi="宋体" w:cs="宋体"/>
                <w:b/>
                <w:bCs/>
                <w:color w:val="000000"/>
                <w:spacing w:val="-2"/>
              </w:rPr>
            </w:r>
            <w:r/>
          </w:p>
        </w:tc>
      </w:tr>
      <w:tr>
        <w:trPr/>
        <w:tc>
          <w:tcPr>
            <w:gridSpan w:val="5"/>
            <w:tcW w:w="9771" w:type="dxa"/>
            <w:vAlign w:val="top"/>
            <w:textDirection w:val="lrTb"/>
            <w:noWrap w:val="false"/>
          </w:tcPr>
          <w:p>
            <w:pPr>
              <w:pStyle w:val="74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092" w:type="dxa"/>
            <w:vAlign w:val="center"/>
            <w:textDirection w:val="lrTb"/>
            <w:noWrap w:val="false"/>
          </w:tcPr>
          <w:p>
            <w:pPr>
              <w:pStyle w:val="744"/>
              <w:jc w:val="left"/>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9" w:type="dxa"/>
            <w:vAlign w:val="center"/>
            <w:textDirection w:val="lrTb"/>
            <w:noWrap w:val="false"/>
          </w:tcPr>
          <w:p>
            <w:pPr>
              <w:pStyle w:val="744"/>
              <w:jc w:val="center"/>
              <w:spacing w:before="69" w:line="264" w:lineRule="auto"/>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91" w:type="dxa"/>
            <w:vAlign w:val="center"/>
            <w:textDirection w:val="lrTb"/>
            <w:noWrap w:val="false"/>
          </w:tcPr>
          <w:p>
            <w:pPr>
              <w:pStyle w:val="744"/>
              <w:jc w:val="center"/>
              <w:spacing w:before="69" w:line="264" w:lineRule="auto"/>
              <w:rPr>
                <w:rFonts w:ascii="宋体" w:hAnsi="宋体" w:cs="宋体"/>
                <w:color w:val="000000"/>
                <w:szCs w:val="22"/>
              </w:rPr>
            </w:pPr>
            <w:r>
              <w:rPr>
                <w:rFonts w:hint="eastAsia" w:ascii="宋体" w:hAnsi="宋体" w:cs="宋体"/>
                <w:color w:val="000000"/>
                <w:szCs w:val="22"/>
              </w:rPr>
              <w:t xml:space="preserve">价格分</w:t>
            </w:r>
            <w:r>
              <w:rPr>
                <w:rFonts w:ascii="宋体" w:hAnsi="宋体" w:cs="宋体"/>
                <w:color w:val="000000"/>
                <w:szCs w:val="22"/>
              </w:rPr>
            </w:r>
            <w:r/>
          </w:p>
        </w:tc>
      </w:tr>
      <w:tr>
        <w:trPr/>
        <w:tc>
          <w:tcPr>
            <w:gridSpan w:val="5"/>
            <w:tcW w:w="9771" w:type="dxa"/>
            <w:vAlign w:val="top"/>
            <w:textDirection w:val="lrTb"/>
            <w:noWrap w:val="false"/>
          </w:tcPr>
          <w:p>
            <w:pPr>
              <w:pStyle w:val="744"/>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rFonts w:ascii="宋体" w:hAnsi="宋体" w:cs="宋体"/>
                <w:color w:val="000000"/>
                <w:spacing w:val="-2"/>
              </w:rPr>
            </w:pPr>
            <w:r>
              <w:rPr>
                <w:rFonts w:hint="eastAsia" w:ascii="宋体" w:hAnsi="宋体" w:cs="宋体"/>
                <w:color w:val="000000"/>
              </w:rPr>
              <w:t xml:space="preserve">2.1</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服务方案</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评委根据投标人提供的服务方案</w:t>
            </w:r>
            <w:r>
              <w:rPr>
                <w:rFonts w:hint="eastAsia" w:ascii="宋体" w:hAnsi="宋体" w:cs="宋体"/>
                <w:color w:val="000000"/>
              </w:rPr>
              <w:t xml:space="preserve">综合评分（每项内容逐条阐述）：</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包括：1.服务管理设想、思路；2.本项目重点、难点把控；3.各部门实施流程、实施计划；4.部门考核方案。</w:t>
            </w:r>
            <w:r>
              <w:rPr>
                <w:rFonts w:ascii="宋体" w:hAnsi="宋体" w:cs="宋体"/>
                <w:color w:val="000000"/>
              </w:rPr>
            </w:r>
            <w:r/>
          </w:p>
          <w:p>
            <w:pPr>
              <w:pStyle w:val="744"/>
              <w:jc w:val="left"/>
              <w:spacing w:line="264"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上述每项内容</w:t>
            </w:r>
            <w:r>
              <w:rPr>
                <w:rFonts w:ascii="宋体" w:hAnsi="宋体" w:cs="宋体"/>
                <w:color w:val="000000"/>
              </w:rPr>
              <w:t xml:space="preserve">完善、针对性强、重点难点把握准确、措施有力的，得</w:t>
            </w:r>
            <w:r>
              <w:rPr>
                <w:rFonts w:hint="eastAsia" w:ascii="宋体" w:hAnsi="宋体" w:cs="宋体"/>
                <w:color w:val="000000"/>
              </w:rPr>
              <w:t xml:space="preserve">1</w:t>
            </w:r>
            <w:r>
              <w:rPr>
                <w:rFonts w:ascii="宋体" w:hAnsi="宋体" w:cs="宋体"/>
                <w:color w:val="000000"/>
              </w:rPr>
              <w:t xml:space="preserve">分；</w:t>
            </w:r>
            <w:r>
              <w:rPr>
                <w:rFonts w:ascii="宋体" w:hAnsi="宋体" w:cs="宋体"/>
                <w:color w:val="000000"/>
              </w:rPr>
            </w:r>
            <w:r/>
          </w:p>
          <w:p>
            <w:pPr>
              <w:pStyle w:val="744"/>
              <w:jc w:val="left"/>
              <w:spacing w:line="264"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上述每项内容</w:t>
            </w:r>
            <w:r>
              <w:rPr>
                <w:rFonts w:ascii="宋体" w:hAnsi="宋体" w:cs="宋体"/>
                <w:color w:val="000000"/>
              </w:rPr>
              <w:t xml:space="preserve">较完善、针对性较强、重点难点把握较准确、措施较有力的，得</w:t>
            </w:r>
            <w:r>
              <w:rPr>
                <w:rFonts w:hint="eastAsia" w:ascii="宋体" w:hAnsi="宋体" w:cs="宋体"/>
                <w:color w:val="000000"/>
              </w:rPr>
              <w:t xml:space="preserve">0.5</w:t>
            </w:r>
            <w:r>
              <w:rPr>
                <w:rFonts w:ascii="宋体" w:hAnsi="宋体" w:cs="宋体"/>
                <w:color w:val="000000"/>
              </w:rPr>
              <w:t xml:space="preserve">分； </w:t>
            </w:r>
            <w:r>
              <w:rPr>
                <w:rFonts w:ascii="宋体" w:hAnsi="宋体" w:cs="宋体"/>
                <w:color w:val="000000"/>
              </w:rPr>
            </w:r>
            <w:r/>
          </w:p>
          <w:p>
            <w:pPr>
              <w:pStyle w:val="744"/>
              <w:jc w:val="left"/>
              <w:spacing w:line="264"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上述每项内容</w:t>
            </w:r>
            <w:r>
              <w:rPr>
                <w:rFonts w:ascii="宋体" w:hAnsi="宋体" w:cs="宋体"/>
                <w:color w:val="000000"/>
              </w:rPr>
              <w:t xml:space="preserve">不可行或未提供方案的不得分。 </w:t>
            </w:r>
            <w:r>
              <w:rPr>
                <w:rFonts w:ascii="宋体" w:hAnsi="宋体" w:cs="宋体"/>
                <w:color w:val="000000"/>
              </w:rPr>
            </w:r>
            <w:r/>
          </w:p>
        </w:tc>
        <w:tc>
          <w:tcPr>
            <w:tcW w:w="579" w:type="dxa"/>
            <w:vAlign w:val="center"/>
            <w:textDirection w:val="lrTb"/>
            <w:noWrap w:val="false"/>
          </w:tcPr>
          <w:p>
            <w:pPr>
              <w:pStyle w:val="744"/>
              <w:jc w:val="center"/>
              <w:spacing w:before="69" w:line="264" w:lineRule="auto"/>
              <w:rPr>
                <w:rFonts w:ascii="宋体" w:hAnsi="宋体" w:cs="宋体"/>
                <w:color w:val="000000"/>
                <w:szCs w:val="22"/>
              </w:rPr>
            </w:pPr>
            <w:r>
              <w:rPr>
                <w:rFonts w:hint="eastAsia" w:ascii="宋体" w:hAnsi="宋体" w:cs="宋体"/>
                <w:color w:val="000000"/>
                <w:szCs w:val="22"/>
              </w:rPr>
              <w:t xml:space="preserve">4</w:t>
            </w:r>
            <w:r>
              <w:rPr>
                <w:rFonts w:ascii="宋体" w:hAnsi="宋体" w:cs="宋体"/>
                <w:color w:val="000000"/>
                <w:szCs w:val="22"/>
              </w:rPr>
            </w:r>
            <w:r/>
          </w:p>
        </w:tc>
        <w:tc>
          <w:tcPr>
            <w:tcW w:w="791" w:type="dxa"/>
            <w:vAlign w:val="center"/>
            <w:textDirection w:val="lrTb"/>
            <w:noWrap w:val="false"/>
          </w:tcPr>
          <w:p>
            <w:pPr>
              <w:pStyle w:val="744"/>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rFonts w:ascii="宋体" w:hAnsi="宋体" w:cs="宋体"/>
                <w:color w:val="000000"/>
                <w:spacing w:val="-2"/>
              </w:rPr>
            </w:pPr>
            <w:r>
              <w:rPr>
                <w:rFonts w:hint="eastAsia" w:ascii="宋体" w:hAnsi="宋体" w:cs="宋体"/>
                <w:color w:val="000000"/>
              </w:rPr>
              <w:t xml:space="preserve">2.2</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人员组织架构、配置及培训考核方案</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bookmarkStart w:id="197" w:name="OLE_LINK5"/>
            <w:r>
              <w:rPr>
                <w:rFonts w:hint="eastAsia" w:ascii="宋体" w:hAnsi="宋体" w:cs="宋体"/>
                <w:color w:val="000000"/>
              </w:rPr>
              <w:t xml:space="preserve">评委根据投标人</w:t>
            </w:r>
            <w:bookmarkEnd w:id="197"/>
            <w:r>
              <w:rPr>
                <w:rFonts w:hint="eastAsia" w:ascii="宋体" w:hAnsi="宋体" w:cs="宋体"/>
                <w:color w:val="000000"/>
              </w:rPr>
              <w:t xml:space="preserve">提供的本项目人员组织架构、配置及培训考核方案综合评分（每项内容逐条阐述）：</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包括：1.人员组织架构；2.人员配置情况；3.人员培训计划；4.人员考核方案。</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（1）上述每项内容方案全面细致，紧贴采购需求实际的，得1分；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（2）上述每项内容方案较全面较细致的，基本符合采购需求实际，得0.5分；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（3）上述每项内容缺失，脱离采购需求实际或者未提供方案的，不得分。</w:t>
            </w:r>
            <w:r>
              <w:rPr>
                <w:rFonts w:ascii="宋体" w:hAnsi="宋体" w:cs="宋体"/>
                <w:color w:val="000000"/>
              </w:rPr>
            </w:r>
            <w:r/>
          </w:p>
        </w:tc>
        <w:tc>
          <w:tcPr>
            <w:tcW w:w="579" w:type="dxa"/>
            <w:vAlign w:val="center"/>
            <w:textDirection w:val="lrTb"/>
            <w:noWrap w:val="false"/>
          </w:tcPr>
          <w:p>
            <w:pPr>
              <w:pStyle w:val="744"/>
              <w:jc w:val="center"/>
              <w:rPr>
                <w:rFonts w:ascii="宋体" w:hAnsi="宋体" w:cs="宋体"/>
                <w:color w:val="000000"/>
              </w:rPr>
            </w:pPr>
            <w:r>
              <w:rPr>
                <w:rFonts w:hint="eastAsia" w:ascii="宋体" w:hAnsi="宋体" w:cs="宋体"/>
                <w:color w:val="000000"/>
                <w:lang w:eastAsia="en-US"/>
              </w:rPr>
              <w:t xml:space="preserve">4</w:t>
            </w:r>
            <w:r>
              <w:rPr>
                <w:rFonts w:ascii="宋体" w:hAnsi="宋体" w:cs="宋体"/>
                <w:color w:val="000000"/>
              </w:rPr>
            </w:r>
            <w:r/>
          </w:p>
        </w:tc>
        <w:tc>
          <w:tcPr>
            <w:tcW w:w="791" w:type="dxa"/>
            <w:vAlign w:val="center"/>
            <w:textDirection w:val="lrTb"/>
            <w:noWrap w:val="false"/>
          </w:tcPr>
          <w:p>
            <w:pPr>
              <w:pStyle w:val="744"/>
              <w:jc w:val="center"/>
              <w:spacing w:before="68" w:line="264" w:lineRule="auto"/>
              <w:rPr>
                <w:rFonts w:ascii="宋体" w:hAnsi="宋体" w:cs="宋体"/>
                <w:color w:val="000000"/>
              </w:rPr>
            </w:pPr>
            <w:r>
              <w:rPr>
                <w:rFonts w:hint="eastAsia" w:ascii="宋体" w:hAnsi="宋体" w:cs="宋体"/>
                <w:color w:val="000000"/>
              </w:rPr>
              <w:t xml:space="preserve">主观分</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rFonts w:ascii="宋体" w:hAnsi="宋体" w:cs="宋体"/>
                <w:color w:val="000000"/>
                <w:spacing w:val="-2"/>
              </w:rPr>
            </w:pPr>
            <w:r>
              <w:rPr>
                <w:rFonts w:hint="eastAsia" w:ascii="宋体" w:hAnsi="宋体" w:cs="宋体"/>
                <w:color w:val="000000"/>
              </w:rPr>
              <w:t xml:space="preserve">2.3</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实施方案</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评委根据投标人提供的本项目的实施方案综合评分（每项内容逐条阐述）：</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包括：1.保洁实施方案；2. 器械、清洗转运实施方案；3.病区转运实施方案；4.司梯服务实施方案。</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（1）上述每项内容方案全面细致，紧贴采购需求实际的，得1分；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（2）上述每项内容方案较全面较细致的，基本符合采购需求实际，得0.5分；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（3）上述每项内容缺失，脱离采购需求实际或者未提供方案的，不得分。</w:t>
            </w:r>
            <w:r>
              <w:rPr>
                <w:rFonts w:ascii="宋体" w:hAnsi="宋体" w:cs="宋体"/>
                <w:color w:val="000000"/>
              </w:rPr>
            </w:r>
            <w:r/>
          </w:p>
        </w:tc>
        <w:tc>
          <w:tcPr>
            <w:tcW w:w="579" w:type="dxa"/>
            <w:vAlign w:val="center"/>
            <w:textDirection w:val="lrTb"/>
            <w:noWrap w:val="false"/>
          </w:tcPr>
          <w:p>
            <w:pPr>
              <w:pStyle w:val="744"/>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791" w:type="dxa"/>
            <w:vAlign w:val="center"/>
            <w:textDirection w:val="lrTb"/>
            <w:noWrap w:val="false"/>
          </w:tcPr>
          <w:p>
            <w:pPr>
              <w:pStyle w:val="744"/>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rFonts w:ascii="宋体" w:hAnsi="宋体" w:cs="宋体"/>
                <w:color w:val="000000"/>
                <w:spacing w:val="-2"/>
              </w:rPr>
            </w:pPr>
            <w:r>
              <w:rPr>
                <w:rFonts w:hint="eastAsia" w:ascii="宋体" w:hAnsi="宋体" w:cs="宋体"/>
                <w:color w:val="000000"/>
              </w:rPr>
              <w:t xml:space="preserve">2.4</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垃圾分类方案</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评委根据投标人提供的本项目垃圾分类实施方案综合评分（每项内容逐条阐述）：</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1、垃圾分类总体目标；2、垃圾分类要求；3、垃圾分类相关制度和流程；4、垃圾分类措施。</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（1）上述每项内容方案全面细致，紧贴采购需求实际的，得1分；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（2）上述每项内容方案较全面较细致的，基本符合采购需求实际，得0.5分；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（3）上述每项内容缺失，脱离采购需求实际或者未提供方案的，不得分。</w:t>
            </w:r>
            <w:r>
              <w:rPr>
                <w:rFonts w:ascii="宋体" w:hAnsi="宋体" w:cs="宋体"/>
                <w:color w:val="000000"/>
              </w:rPr>
            </w:r>
            <w:r/>
          </w:p>
        </w:tc>
        <w:tc>
          <w:tcPr>
            <w:tcW w:w="579" w:type="dxa"/>
            <w:vAlign w:val="center"/>
            <w:textDirection w:val="lrTb"/>
            <w:noWrap w:val="false"/>
          </w:tcPr>
          <w:p>
            <w:pPr>
              <w:pStyle w:val="744"/>
              <w:jc w:val="center"/>
              <w:spacing w:before="69" w:line="264" w:lineRule="auto"/>
              <w:rPr>
                <w:rFonts w:ascii="宋体" w:hAnsi="宋体" w:cs="宋体"/>
                <w:color w:val="000000"/>
                <w:szCs w:val="22"/>
              </w:rPr>
            </w:pPr>
            <w:r>
              <w:rPr>
                <w:rFonts w:hint="eastAsia" w:ascii="宋体" w:hAnsi="宋体" w:cs="宋体"/>
                <w:color w:val="000000"/>
                <w:szCs w:val="22"/>
              </w:rPr>
              <w:t xml:space="preserve">4</w:t>
            </w:r>
            <w:r>
              <w:rPr>
                <w:rFonts w:ascii="宋体" w:hAnsi="宋体" w:cs="宋体"/>
                <w:color w:val="000000"/>
                <w:szCs w:val="22"/>
              </w:rPr>
            </w:r>
            <w:r/>
          </w:p>
        </w:tc>
        <w:tc>
          <w:tcPr>
            <w:tcW w:w="791" w:type="dxa"/>
            <w:vAlign w:val="center"/>
            <w:textDirection w:val="lrTb"/>
            <w:noWrap w:val="false"/>
          </w:tcPr>
          <w:p>
            <w:pPr>
              <w:pStyle w:val="744"/>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rFonts w:ascii="宋体" w:hAnsi="宋体" w:cs="宋体"/>
                <w:color w:val="000000"/>
                <w:spacing w:val="-2"/>
              </w:rPr>
            </w:pPr>
            <w:r>
              <w:rPr>
                <w:rFonts w:hint="eastAsia" w:ascii="宋体" w:hAnsi="宋体" w:cs="宋体"/>
                <w:color w:val="000000"/>
              </w:rPr>
              <w:t xml:space="preserve">2.5</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感染控制方案</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评委根据投标人提供的本项目感染控制方案综合评分（每项内容逐条阐述）：</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包括：1.防止交叉感染制度；2.防止交叉感染落实措施；3.消毒隔离制度；4.消毒隔离落实措施。</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（1）上述每项内容方案全面细致，紧贴采购需求实际的，得1分；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（2）上述每项内容方案较全面较细致的，基本符合采购需求实际，得0.5分；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（3）上述每项内容缺失，脱离采购需求实际或者未提供方案的，不得分。</w:t>
            </w:r>
            <w:r>
              <w:rPr>
                <w:rFonts w:ascii="宋体" w:hAnsi="宋体" w:cs="宋体"/>
                <w:color w:val="000000"/>
              </w:rPr>
            </w:r>
            <w:r/>
          </w:p>
        </w:tc>
        <w:tc>
          <w:tcPr>
            <w:tcW w:w="579" w:type="dxa"/>
            <w:vAlign w:val="center"/>
            <w:textDirection w:val="lrTb"/>
            <w:noWrap w:val="false"/>
          </w:tcPr>
          <w:p>
            <w:pPr>
              <w:pStyle w:val="744"/>
              <w:jc w:val="center"/>
              <w:spacing w:before="69" w:line="264" w:lineRule="auto"/>
              <w:rPr>
                <w:rFonts w:ascii="宋体" w:hAnsi="宋体" w:cs="宋体"/>
                <w:color w:val="000000"/>
                <w:szCs w:val="22"/>
              </w:rPr>
            </w:pPr>
            <w:r>
              <w:rPr>
                <w:rFonts w:hint="eastAsia" w:ascii="宋体" w:hAnsi="宋体" w:cs="宋体"/>
                <w:color w:val="000000"/>
                <w:szCs w:val="22"/>
              </w:rPr>
              <w:t xml:space="preserve">4</w:t>
            </w:r>
            <w:r>
              <w:rPr>
                <w:rFonts w:ascii="宋体" w:hAnsi="宋体" w:cs="宋体"/>
                <w:color w:val="000000"/>
                <w:szCs w:val="22"/>
              </w:rPr>
            </w:r>
            <w:r/>
          </w:p>
        </w:tc>
        <w:tc>
          <w:tcPr>
            <w:tcW w:w="791" w:type="dxa"/>
            <w:vAlign w:val="center"/>
            <w:textDirection w:val="lrTb"/>
            <w:noWrap w:val="false"/>
          </w:tcPr>
          <w:p>
            <w:pPr>
              <w:pStyle w:val="744"/>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c>
          <w:tcPr>
            <w:gridSpan w:val="5"/>
            <w:tcW w:w="9771" w:type="dxa"/>
            <w:vAlign w:val="center"/>
            <w:textDirection w:val="lrTb"/>
            <w:noWrap w:val="false"/>
          </w:tcPr>
          <w:p>
            <w:pPr>
              <w:pStyle w:val="744"/>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092" w:type="dxa"/>
            <w:vAlign w:val="center"/>
            <w:textDirection w:val="lrTb"/>
            <w:noWrap w:val="false"/>
          </w:tcPr>
          <w:p>
            <w:pPr>
              <w:pStyle w:val="744"/>
              <w:spacing w:before="69" w:line="264" w:lineRule="auto"/>
              <w:rPr>
                <w:rFonts w:ascii="宋体" w:hAnsi="宋体" w:cs="宋体"/>
                <w:color w:val="000000"/>
                <w:spacing w:val="-1"/>
              </w:rPr>
            </w:pPr>
            <w:r>
              <w:rPr>
                <w:rFonts w:ascii="宋体" w:hAnsi="宋体" w:cs="宋体"/>
                <w:color w:val="000000"/>
                <w:spacing w:val="-2"/>
                <w:szCs w:val="22"/>
              </w:rPr>
              <w:t xml:space="preserve">投标人业绩</w:t>
            </w:r>
            <w:r>
              <w:rPr>
                <w:rFonts w:ascii="宋体" w:hAnsi="宋体" w:cs="宋体"/>
                <w:color w:val="000000"/>
                <w:spacing w:val="-1"/>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投标人提供2022年1月1日（含）以来，承接的类似医疗机构物业项目（非住宅项目，服务内容不少于保洁、</w:t>
            </w:r>
            <w:bookmarkStart w:id="198" w:name="OLE_LINK4"/>
            <w:r/>
            <w:bookmarkStart w:id="199" w:name="OLE_LINK3"/>
            <w:r>
              <w:rPr>
                <w:rFonts w:hint="eastAsia" w:ascii="宋体" w:hAnsi="宋体" w:cs="宋体"/>
                <w:color w:val="000000"/>
              </w:rPr>
              <w:t xml:space="preserve">垃圾转运、器械清洗转运、病区转运</w:t>
            </w:r>
            <w:bookmarkEnd w:id="198"/>
            <w:r/>
            <w:bookmarkEnd w:id="199"/>
            <w:r>
              <w:rPr>
                <w:rFonts w:hint="eastAsia" w:ascii="宋体" w:hAnsi="宋体" w:cs="宋体"/>
                <w:color w:val="000000"/>
              </w:rPr>
              <w:t xml:space="preserve">中任意两项；以合同签订时间为准，合同服务期限不少于一年）业绩，并提供业主单位出具的履约优秀（或好评或满意或最高档次）评价材料。每提供一个业绩得3分，最多得9分，未提供不得分。</w:t>
            </w:r>
            <w:r>
              <w:rPr>
                <w:rFonts w:ascii="宋体" w:hAnsi="宋体" w:cs="宋体"/>
                <w:color w:val="00000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备注：（1）提供物业服务合同</w:t>
            </w:r>
            <w:r>
              <w:rPr>
                <w:rFonts w:hint="eastAsia" w:ascii="宋体" w:hAnsi="宋体" w:cs="宋体"/>
                <w:color w:val="000000"/>
              </w:rPr>
              <w:t xml:space="preserve">及对应任意一个月的</w:t>
            </w:r>
            <w:r>
              <w:rPr>
                <w:rFonts w:hint="eastAsia" w:ascii="宋体" w:hAnsi="宋体" w:cs="宋体"/>
                <w:color w:val="000000"/>
              </w:rPr>
              <w:t xml:space="preserve">发票</w:t>
            </w:r>
            <w:r>
              <w:rPr>
                <w:rFonts w:hint="eastAsia" w:ascii="宋体" w:hAnsi="宋体" w:cs="宋体"/>
                <w:color w:val="000000"/>
              </w:rPr>
              <w:t xml:space="preserve">，</w:t>
            </w:r>
            <w:r>
              <w:rPr>
                <w:rFonts w:hint="eastAsia" w:ascii="宋体" w:hAnsi="宋体" w:cs="宋体"/>
                <w:color w:val="000000"/>
              </w:rPr>
              <w:t xml:space="preserve">合同应能反映相关信息，若合同不能反映相关信息，则还须提供业主单位出具的相关证明材料。同时提供加盖业主单位公章的评价材料。</w:t>
            </w:r>
            <w:r>
              <w:rPr>
                <w:sz w:val="21"/>
              </w:rPr>
            </w:r>
            <w:r/>
          </w:p>
          <w:p>
            <w:pPr>
              <w:pStyle w:val="744"/>
              <w:jc w:val="left"/>
              <w:spacing w:line="264" w:lineRule="auto"/>
              <w:rPr>
                <w:rFonts w:ascii="宋体" w:hAnsi="宋体" w:cs="宋体"/>
                <w:color w:val="000000"/>
              </w:rPr>
            </w:pPr>
            <w:r>
              <w:rPr>
                <w:rFonts w:hint="eastAsia" w:ascii="宋体" w:hAnsi="宋体" w:cs="宋体"/>
                <w:color w:val="000000"/>
              </w:rPr>
              <w:t xml:space="preserve">（2）同一业主单位的多个业绩仅作为一个业绩，不累计得分。</w:t>
            </w:r>
            <w:r>
              <w:rPr>
                <w:rFonts w:ascii="宋体" w:hAnsi="宋体" w:cs="宋体"/>
                <w:color w:val="000000"/>
              </w:rPr>
            </w:r>
            <w:r/>
          </w:p>
        </w:tc>
        <w:tc>
          <w:tcPr>
            <w:tcW w:w="579" w:type="dxa"/>
            <w:vAlign w:val="center"/>
            <w:textDirection w:val="lrTb"/>
            <w:noWrap w:val="false"/>
          </w:tcPr>
          <w:p>
            <w:pPr>
              <w:pStyle w:val="744"/>
              <w:jc w:val="center"/>
              <w:spacing w:before="68" w:line="264" w:lineRule="auto"/>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791" w:type="dxa"/>
            <w:vAlign w:val="center"/>
            <w:textDirection w:val="lrTb"/>
            <w:noWrap w:val="false"/>
          </w:tcPr>
          <w:p>
            <w:pPr>
              <w:pStyle w:val="744"/>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c>
          <w:tcPr>
            <w:gridSpan w:val="5"/>
            <w:tcW w:w="9771" w:type="dxa"/>
            <w:vAlign w:val="top"/>
            <w:textDirection w:val="lrTb"/>
            <w:noWrap w:val="false"/>
          </w:tcPr>
          <w:p>
            <w:pPr>
              <w:pStyle w:val="744"/>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履约能力1</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投标人拟派项目经理具有类似医疗机构物业项目（服务范围至少包含保洁、垃圾转运、器械清洗转运、病区转运、司梯服务中任意两项）担任项目经理或负责人工作经验，且承诺该项目经理不在其他项目中重复任职的，5年（含 ）以上的，得5分；3年（含 ）-</w:t>
            </w:r>
            <w:r>
              <w:rPr>
                <w:rFonts w:ascii="宋体" w:hAnsi="宋体" w:cs="宋体"/>
                <w:color w:val="000000"/>
              </w:rPr>
              <w:t xml:space="preserve">5</w:t>
            </w:r>
            <w:r>
              <w:rPr>
                <w:rFonts w:hint="eastAsia" w:ascii="宋体" w:hAnsi="宋体" w:cs="宋体"/>
                <w:color w:val="000000"/>
              </w:rPr>
              <w:t xml:space="preserve">年（不含）的，得3分；1年（含）-</w:t>
            </w:r>
            <w:r>
              <w:rPr>
                <w:rFonts w:ascii="宋体" w:hAnsi="宋体" w:cs="宋体"/>
                <w:color w:val="000000"/>
              </w:rPr>
              <w:t xml:space="preserve">3</w:t>
            </w:r>
            <w:r>
              <w:rPr>
                <w:rFonts w:hint="eastAsia" w:ascii="宋体" w:hAnsi="宋体" w:cs="宋体"/>
                <w:color w:val="000000"/>
              </w:rPr>
              <w:t xml:space="preserve">年（不含）的，得1分。</w:t>
            </w:r>
            <w:r>
              <w:rPr>
                <w:rFonts w:ascii="宋体" w:hAnsi="宋体" w:cs="宋体"/>
                <w:color w:val="000000"/>
              </w:rPr>
            </w:r>
            <w:r/>
          </w:p>
          <w:p>
            <w:pPr>
              <w:pStyle w:val="744"/>
              <w:jc w:val="left"/>
              <w:spacing w:line="264" w:lineRule="auto"/>
              <w:rPr>
                <w:rFonts w:ascii="宋体" w:hAnsi="宋体" w:cs="宋体"/>
                <w:color w:val="000000"/>
              </w:rPr>
            </w:pPr>
            <w:r>
              <w:rPr>
                <w:rFonts w:hint="eastAsia" w:ascii="宋体" w:hAnsi="宋体" w:cs="宋体"/>
                <w:color w:val="000000"/>
              </w:rPr>
              <w:t xml:space="preserve">注：提供加盖业主单位公章的工作经验证明材料（需体现人员姓名、工作岗位、工作年限）及项目经理不重复任职的承诺书（格式自拟），证明材料缺项或未提供的不得分。</w:t>
            </w:r>
            <w:r>
              <w:rPr>
                <w:rFonts w:ascii="宋体" w:hAnsi="宋体" w:cs="宋体"/>
                <w:color w:val="000000"/>
              </w:rPr>
            </w:r>
            <w:r/>
          </w:p>
        </w:tc>
        <w:tc>
          <w:tcPr>
            <w:tcW w:w="579"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791"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履约能力2</w:t>
            </w:r>
            <w:r>
              <w:rPr>
                <w:rFonts w:ascii="宋体" w:hAnsi="宋体" w:cs="宋体"/>
                <w:color w:val="000000"/>
              </w:rPr>
            </w:r>
            <w:r/>
          </w:p>
        </w:tc>
        <w:tc>
          <w:tcPr>
            <w:tcW w:w="6685" w:type="dxa"/>
            <w:vAlign w:val="center"/>
            <w:textDirection w:val="lrTb"/>
            <w:noWrap w:val="false"/>
          </w:tcPr>
          <w:p>
            <w:pPr>
              <w:pStyle w:val="769"/>
              <w:rPr>
                <w:rFonts w:ascii="宋体" w:hAnsi="宋体" w:cs="宋体"/>
                <w:color w:val="000000"/>
              </w:rPr>
            </w:pPr>
            <w:r>
              <w:rPr>
                <w:rFonts w:hint="eastAsia" w:ascii="宋体" w:hAnsi="宋体" w:cs="宋体"/>
                <w:color w:val="000000"/>
                <w:szCs w:val="22"/>
              </w:rPr>
              <w:t xml:space="preserve">投标人拟派保洁主管具有3年（含）以上类似医疗机构保洁主管工作经验的，得3分；1年（含）-</w:t>
            </w:r>
            <w:r>
              <w:rPr>
                <w:rFonts w:ascii="宋体" w:hAnsi="宋体" w:cs="宋体"/>
                <w:color w:val="000000"/>
                <w:szCs w:val="22"/>
              </w:rPr>
              <w:t xml:space="preserve">3</w:t>
            </w:r>
            <w:r>
              <w:rPr>
                <w:rFonts w:hint="eastAsia" w:ascii="宋体" w:hAnsi="宋体" w:cs="宋体"/>
                <w:color w:val="000000"/>
                <w:szCs w:val="22"/>
              </w:rPr>
              <w:t xml:space="preserve">年（不含），得1分。</w:t>
            </w:r>
            <w:r>
              <w:rPr>
                <w:rFonts w:hint="eastAsia" w:ascii="宋体" w:hAnsi="宋体" w:cs="宋体"/>
                <w:color w:val="000000"/>
                <w:szCs w:val="22"/>
              </w:rPr>
              <w:br w:type="textWrapping" w:clear="all"/>
            </w:r>
            <w:r>
              <w:rPr>
                <w:rFonts w:hint="eastAsia" w:ascii="宋体" w:hAnsi="宋体" w:cs="宋体"/>
                <w:color w:val="000000"/>
              </w:rPr>
              <w:t xml:space="preserve">注：</w:t>
            </w:r>
            <w:r>
              <w:rPr>
                <w:rFonts w:hint="eastAsia" w:ascii="宋体" w:hAnsi="宋体" w:cs="宋体"/>
                <w:color w:val="000000"/>
                <w:szCs w:val="22"/>
              </w:rPr>
              <w:t xml:space="preserve">上述人员不可在其他项目中重复任职</w:t>
            </w:r>
            <w:r>
              <w:rPr>
                <w:rFonts w:hint="eastAsia" w:ascii="宋体" w:hAnsi="宋体" w:cs="宋体"/>
                <w:color w:val="000000"/>
              </w:rPr>
              <w:t xml:space="preserve">，提供相关承诺（格式自拟）</w:t>
            </w:r>
            <w:r>
              <w:rPr>
                <w:rFonts w:hint="eastAsia" w:ascii="宋体" w:hAnsi="宋体" w:cs="宋体"/>
                <w:color w:val="000000"/>
                <w:szCs w:val="22"/>
              </w:rPr>
              <w:t xml:space="preserve">并</w:t>
            </w:r>
            <w:r>
              <w:rPr>
                <w:rFonts w:hint="eastAsia" w:ascii="宋体" w:hAnsi="宋体" w:cs="宋体"/>
                <w:color w:val="000000"/>
              </w:rPr>
              <w:t xml:space="preserve">提供加盖业主单位公章的工作经验证明材料(需提供人员姓名、岗位及工作年限)，证明材料缺项或未提供的不得分。</w:t>
            </w:r>
            <w:r>
              <w:rPr>
                <w:rFonts w:ascii="宋体" w:hAnsi="宋体" w:cs="宋体"/>
                <w:color w:val="000000"/>
              </w:rPr>
            </w:r>
            <w:r/>
          </w:p>
        </w:tc>
        <w:tc>
          <w:tcPr>
            <w:tcW w:w="579"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791"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hint="eastAsia" w:ascii="宋体" w:hAnsi="宋体" w:cs="宋体"/>
                <w:color w:val="000000"/>
                <w:spacing w:val="-2"/>
              </w:rPr>
              <w:t xml:space="preserve">4.3</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履约能力3</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投标人拟派</w:t>
            </w:r>
            <w:r>
              <w:rPr>
                <w:rFonts w:hint="eastAsia"/>
                <w:color w:val="000000"/>
              </w:rPr>
              <w:t xml:space="preserve">院感主管</w:t>
            </w:r>
            <w:r>
              <w:rPr>
                <w:rFonts w:hint="eastAsia" w:ascii="宋体" w:hAnsi="宋体" w:cs="宋体"/>
                <w:color w:val="000000"/>
                <w:szCs w:val="22"/>
              </w:rPr>
              <w:t xml:space="preserve">具有3年（含）以上类似医疗机构院感主管工作经验的，得</w:t>
            </w:r>
            <w:r>
              <w:rPr>
                <w:rFonts w:ascii="宋体" w:hAnsi="宋体" w:cs="宋体"/>
                <w:color w:val="000000"/>
                <w:szCs w:val="22"/>
              </w:rPr>
              <w:t xml:space="preserve">3</w:t>
            </w:r>
            <w:r>
              <w:rPr>
                <w:rFonts w:hint="eastAsia" w:ascii="宋体" w:hAnsi="宋体" w:cs="宋体"/>
                <w:color w:val="000000"/>
                <w:szCs w:val="22"/>
              </w:rPr>
              <w:t xml:space="preserve">分；1年（含）-</w:t>
            </w:r>
            <w:r>
              <w:rPr>
                <w:rFonts w:ascii="宋体" w:hAnsi="宋体" w:cs="宋体"/>
                <w:color w:val="000000"/>
                <w:szCs w:val="22"/>
              </w:rPr>
              <w:t xml:space="preserve">3</w:t>
            </w:r>
            <w:r>
              <w:rPr>
                <w:rFonts w:hint="eastAsia" w:ascii="宋体" w:hAnsi="宋体" w:cs="宋体"/>
                <w:color w:val="000000"/>
                <w:szCs w:val="22"/>
              </w:rPr>
              <w:t xml:space="preserve">年（不含），得1分。。</w:t>
            </w:r>
            <w:r>
              <w:rPr>
                <w:rFonts w:hint="eastAsia" w:ascii="宋体" w:hAnsi="宋体" w:cs="宋体"/>
                <w:color w:val="000000"/>
                <w:szCs w:val="22"/>
              </w:rPr>
              <w:br w:type="textWrapping" w:clear="all"/>
            </w:r>
            <w:r>
              <w:rPr>
                <w:rFonts w:hint="eastAsia" w:ascii="宋体" w:hAnsi="宋体" w:cs="宋体"/>
                <w:color w:val="000000"/>
              </w:rPr>
              <w:t xml:space="preserve">注：</w:t>
            </w:r>
            <w:r>
              <w:rPr>
                <w:rFonts w:hint="eastAsia" w:ascii="宋体" w:hAnsi="宋体" w:cs="宋体"/>
                <w:color w:val="000000"/>
                <w:szCs w:val="22"/>
              </w:rPr>
              <w:t xml:space="preserve">上述人员不可在其他项目中重复任职</w:t>
            </w:r>
            <w:r>
              <w:rPr>
                <w:rFonts w:hint="eastAsia" w:ascii="宋体" w:hAnsi="宋体" w:cs="宋体"/>
                <w:color w:val="000000"/>
              </w:rPr>
              <w:t xml:space="preserve">，提供相关承诺（格式自拟）</w:t>
            </w:r>
            <w:r>
              <w:rPr>
                <w:rFonts w:hint="eastAsia" w:ascii="宋体" w:hAnsi="宋体" w:cs="宋体"/>
                <w:color w:val="000000"/>
                <w:szCs w:val="22"/>
              </w:rPr>
              <w:t xml:space="preserve">并</w:t>
            </w:r>
            <w:r>
              <w:rPr>
                <w:rFonts w:hint="eastAsia" w:ascii="宋体" w:hAnsi="宋体" w:cs="宋体"/>
                <w:color w:val="000000"/>
              </w:rPr>
              <w:t xml:space="preserve">提供加盖业主单位公章的工作经验证明材料(需提供人员姓名、岗位及工作年限)，证明材料缺项或未提供的不得分。</w:t>
            </w:r>
            <w:r>
              <w:rPr>
                <w:rFonts w:ascii="宋体" w:hAnsi="宋体" w:cs="宋体"/>
                <w:color w:val="000000"/>
              </w:rPr>
            </w:r>
            <w:r/>
          </w:p>
        </w:tc>
        <w:tc>
          <w:tcPr>
            <w:tcW w:w="579" w:type="dxa"/>
            <w:vAlign w:val="center"/>
            <w:textDirection w:val="lrTb"/>
            <w:noWrap w:val="false"/>
          </w:tcPr>
          <w:p>
            <w:pPr>
              <w:pStyle w:val="744"/>
              <w:jc w:val="center"/>
              <w:spacing w:line="264" w:lineRule="auto"/>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W w:w="791"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.4</w:t>
            </w:r>
            <w:r>
              <w:rPr>
                <w:rFonts w:hint="eastAsia" w:ascii="宋体" w:hAnsi="宋体" w:cs="宋体"/>
                <w:color w:val="000000"/>
                <w:spacing w:val="-2"/>
              </w:rPr>
            </w:r>
            <w:r/>
          </w:p>
        </w:tc>
        <w:tc>
          <w:tcPr>
            <w:tcW w:w="1092" w:type="dxa"/>
            <w:vAlign w:val="center"/>
            <w:textDirection w:val="lrTb"/>
            <w:noWrap w:val="false"/>
          </w:tcPr>
          <w:p>
            <w:pPr>
              <w:pStyle w:val="744"/>
              <w:spacing w:before="69" w:line="264" w:lineRule="auto"/>
              <w:rPr>
                <w:rFonts w:ascii="宋体" w:hAnsi="宋体" w:cs="宋体"/>
                <w:color w:val="000000"/>
                <w:spacing w:val="-2"/>
                <w:szCs w:val="22"/>
              </w:rPr>
            </w:pPr>
            <w:r>
              <w:rPr>
                <w:rFonts w:ascii="宋体" w:hAnsi="宋体" w:cs="宋体"/>
                <w:color w:val="000000"/>
              </w:rPr>
              <w:t xml:space="preserve">履约能力4</w:t>
            </w:r>
            <w:r>
              <w:rPr>
                <w:rFonts w:ascii="宋体" w:hAnsi="宋体" w:cs="宋体"/>
                <w:color w:val="000000"/>
                <w:spacing w:val="-2"/>
                <w:szCs w:val="22"/>
              </w:rPr>
            </w:r>
            <w:r/>
          </w:p>
        </w:tc>
        <w:tc>
          <w:tcPr>
            <w:tcW w:w="6685" w:type="dxa"/>
            <w:vAlign w:val="center"/>
            <w:textDirection w:val="lrTb"/>
            <w:noWrap w:val="false"/>
          </w:tcPr>
          <w:p>
            <w:pPr>
              <w:pStyle w:val="744"/>
              <w:jc w:val="left"/>
              <w:spacing w:line="264" w:lineRule="auto"/>
              <w:rPr>
                <w:rFonts w:hint="eastAsia" w:ascii="宋体" w:hAnsi="宋体" w:cs="宋体"/>
                <w:color w:val="000000"/>
              </w:rPr>
            </w:pPr>
            <w:r>
              <w:rPr>
                <w:rFonts w:hint="eastAsia" w:ascii="宋体" w:hAnsi="宋体" w:cs="宋体"/>
                <w:color w:val="000000"/>
                <w:szCs w:val="22"/>
              </w:rPr>
            </w:r>
            <w:r>
              <w:rPr>
                <w:rFonts w:hint="eastAsia" w:ascii="宋体" w:hAnsi="宋体" w:cs="宋体"/>
                <w:color w:val="000000"/>
                <w:szCs w:val="22"/>
              </w:rPr>
              <w:t xml:space="preserve">投标人承诺在中标后，留用现有物业人员不少于150人的（不包括管理人员）得3分，留用现有物业人员不少于140人的（不包括管理人员）得2分，留用现有物业人员不少于130人的（不包括管理人员）得1分，未提供不得分。（承诺书格式自拟）</w:t>
            </w:r>
            <w:r>
              <w:rPr>
                <w:rFonts w:hint="eastAsia" w:ascii="宋体" w:hAnsi="宋体" w:cs="宋体"/>
                <w:color w:val="000000"/>
                <w:szCs w:val="22"/>
              </w:rPr>
            </w:r>
            <w:r/>
          </w:p>
        </w:tc>
        <w:tc>
          <w:tcPr>
            <w:tcW w:w="579" w:type="dxa"/>
            <w:vAlign w:val="center"/>
            <w:textDirection w:val="lrTb"/>
            <w:noWrap w:val="false"/>
          </w:tcPr>
          <w:p>
            <w:pPr>
              <w:pStyle w:val="744"/>
              <w:jc w:val="center"/>
              <w:spacing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791" w:type="dxa"/>
            <w:vAlign w:val="center"/>
            <w:textDirection w:val="lrTb"/>
            <w:noWrap w:val="false"/>
          </w:tcPr>
          <w:p>
            <w:pPr>
              <w:pStyle w:val="74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5</w:t>
            </w:r>
            <w:r>
              <w:rPr>
                <w:rFonts w:ascii="宋体" w:hAnsi="宋体" w:cs="宋体"/>
                <w:color w:val="000000"/>
                <w:spacing w:val="-2"/>
              </w:rPr>
            </w:r>
            <w:r/>
          </w:p>
        </w:tc>
        <w:tc>
          <w:tcPr>
            <w:tcW w:w="1092" w:type="dxa"/>
            <w:vAlign w:val="center"/>
            <w:textDirection w:val="lrTb"/>
            <w:noWrap w:val="false"/>
          </w:tcPr>
          <w:p>
            <w:pPr>
              <w:pStyle w:val="744"/>
              <w:spacing w:before="69" w:line="264" w:lineRule="auto"/>
              <w:rPr>
                <w:rFonts w:ascii="宋体" w:hAnsi="宋体" w:cs="宋体"/>
                <w:color w:val="000000"/>
                <w:spacing w:val="-2"/>
                <w:szCs w:val="22"/>
              </w:rPr>
            </w:pPr>
            <w:r>
              <w:rPr>
                <w:rFonts w:ascii="宋体" w:hAnsi="宋体" w:cs="宋体"/>
                <w:color w:val="000000"/>
                <w:spacing w:val="-2"/>
                <w:szCs w:val="22"/>
              </w:rPr>
              <w:t xml:space="preserve">履约能力5</w:t>
            </w:r>
            <w:r>
              <w:rPr>
                <w:rFonts w:ascii="宋体" w:hAnsi="宋体" w:cs="宋体"/>
                <w:color w:val="000000"/>
                <w:spacing w:val="-2"/>
                <w:szCs w:val="22"/>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hint="eastAsia" w:ascii="宋体" w:hAnsi="宋体" w:cs="宋体"/>
                <w:color w:val="000000"/>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cs="宋体"/>
                <w:color w:val="000000"/>
              </w:rPr>
              <w:t xml:space="preserve">承诺</w:t>
            </w:r>
            <w:r>
              <w:rPr>
                <w:rFonts w:hint="eastAsia" w:ascii="宋体" w:hAnsi="宋体" w:cs="宋体"/>
                <w:color w:val="000000"/>
              </w:rPr>
              <w:t xml:space="preserve">书格式自拟）</w:t>
            </w:r>
            <w:r>
              <w:rPr>
                <w:rFonts w:ascii="宋体" w:hAnsi="宋体" w:cs="宋体"/>
                <w:color w:val="000000"/>
              </w:rPr>
            </w:r>
            <w:r/>
          </w:p>
        </w:tc>
        <w:tc>
          <w:tcPr>
            <w:tcW w:w="579" w:type="dxa"/>
            <w:vAlign w:val="center"/>
            <w:textDirection w:val="lrTb"/>
            <w:noWrap w:val="false"/>
          </w:tcPr>
          <w:p>
            <w:pPr>
              <w:pStyle w:val="744"/>
              <w:jc w:val="center"/>
              <w:spacing w:line="264" w:lineRule="auto"/>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W w:w="791"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624" w:type="dxa"/>
            <w:vAlign w:val="center"/>
            <w:textDirection w:val="lrTb"/>
            <w:noWrap w:val="false"/>
          </w:tcPr>
          <w:p>
            <w:pPr>
              <w:pStyle w:val="744"/>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6</w:t>
            </w:r>
            <w:r>
              <w:rPr>
                <w:rFonts w:ascii="宋体" w:hAnsi="宋体" w:cs="宋体"/>
                <w:color w:val="000000"/>
                <w:spacing w:val="-2"/>
              </w:rPr>
            </w:r>
            <w:r/>
          </w:p>
        </w:tc>
        <w:tc>
          <w:tcPr>
            <w:tcW w:w="1092"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履约能力6</w:t>
            </w:r>
            <w:r>
              <w:rPr>
                <w:rFonts w:ascii="宋体" w:hAnsi="宋体" w:cs="宋体"/>
                <w:color w:val="000000"/>
              </w:rPr>
            </w:r>
            <w:r/>
          </w:p>
        </w:tc>
        <w:tc>
          <w:tcPr>
            <w:tcW w:w="6685" w:type="dxa"/>
            <w:vAlign w:val="center"/>
            <w:textDirection w:val="lrTb"/>
            <w:noWrap w:val="false"/>
          </w:tcPr>
          <w:p>
            <w:pPr>
              <w:pStyle w:val="744"/>
              <w:jc w:val="left"/>
              <w:spacing w:line="264" w:lineRule="auto"/>
              <w:rPr>
                <w:rFonts w:ascii="宋体" w:hAnsi="宋体" w:cs="宋体"/>
                <w:color w:val="000000"/>
              </w:rPr>
            </w:pPr>
            <w:r>
              <w:rPr>
                <w:rFonts w:ascii="宋体" w:hAnsi="宋体" w:cs="宋体"/>
                <w:color w:val="000000"/>
              </w:rPr>
              <w:t xml:space="preserve">投标人拟投入本项目服务的物业管理软件具有</w:t>
            </w:r>
            <w:r>
              <w:rPr>
                <w:rFonts w:hint="eastAsia" w:ascii="宋体" w:hAnsi="宋体" w:cs="宋体"/>
                <w:color w:val="000000"/>
              </w:rPr>
              <w:t xml:space="preserve">保洁管理系统、考勤考核管理、运送管理系统</w:t>
            </w:r>
            <w:r>
              <w:rPr>
                <w:rFonts w:ascii="宋体" w:hAnsi="宋体" w:cs="宋体"/>
                <w:color w:val="000000"/>
              </w:rPr>
              <w:t xml:space="preserve">功能</w:t>
            </w:r>
            <w:r>
              <w:rPr>
                <w:rFonts w:hint="eastAsia" w:ascii="宋体" w:hAnsi="宋体" w:cs="宋体"/>
                <w:color w:val="000000"/>
              </w:rPr>
              <w:t xml:space="preserve">、医疗废物管理系统等功能的</w:t>
            </w:r>
            <w:r>
              <w:rPr>
                <w:rFonts w:ascii="宋体" w:hAnsi="宋体" w:cs="宋体"/>
                <w:color w:val="000000"/>
              </w:rPr>
              <w:t xml:space="preserve">，具有</w:t>
            </w:r>
            <w:r>
              <w:rPr>
                <w:rFonts w:hint="eastAsia" w:ascii="宋体" w:hAnsi="宋体" w:cs="宋体"/>
                <w:color w:val="000000"/>
              </w:rPr>
              <w:t xml:space="preserve">1</w:t>
            </w:r>
            <w:r>
              <w:rPr>
                <w:rFonts w:ascii="宋体" w:hAnsi="宋体" w:cs="宋体"/>
                <w:color w:val="000000"/>
              </w:rPr>
              <w:t xml:space="preserve">项功能得1分，最多得4分</w:t>
            </w:r>
            <w:r>
              <w:rPr>
                <w:rFonts w:hint="eastAsia" w:ascii="宋体" w:hAnsi="宋体" w:cs="宋体"/>
                <w:color w:val="000000"/>
              </w:rPr>
              <w:t xml:space="preserve">。（</w:t>
            </w:r>
            <w:r>
              <w:rPr>
                <w:rFonts w:ascii="宋体" w:hAnsi="宋体" w:cs="宋体"/>
                <w:color w:val="000000"/>
              </w:rPr>
              <w:t xml:space="preserve">提供承诺</w:t>
            </w:r>
            <w:r>
              <w:rPr>
                <w:rFonts w:hint="eastAsia" w:ascii="宋体" w:hAnsi="宋体" w:cs="宋体"/>
                <w:color w:val="000000"/>
              </w:rPr>
              <w:t xml:space="preserve">书，格式自拟）</w:t>
            </w:r>
            <w:r>
              <w:rPr>
                <w:rFonts w:ascii="宋体" w:hAnsi="宋体" w:cs="宋体"/>
                <w:color w:val="000000"/>
              </w:rPr>
            </w:r>
            <w:r/>
          </w:p>
        </w:tc>
        <w:tc>
          <w:tcPr>
            <w:tcW w:w="579" w:type="dxa"/>
            <w:vAlign w:val="center"/>
            <w:textDirection w:val="lrTb"/>
            <w:noWrap w:val="false"/>
          </w:tcPr>
          <w:p>
            <w:pPr>
              <w:pStyle w:val="744"/>
              <w:jc w:val="center"/>
              <w:spacing w:line="264" w:lineRule="auto"/>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W w:w="791" w:type="dxa"/>
            <w:vAlign w:val="center"/>
            <w:textDirection w:val="lrTb"/>
            <w:noWrap w:val="false"/>
          </w:tcPr>
          <w:p>
            <w:pPr>
              <w:pStyle w:val="744"/>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624" w:type="dxa"/>
            <w:vAlign w:val="center"/>
            <w:textDirection w:val="lrTb"/>
            <w:noWrap w:val="false"/>
          </w:tcPr>
          <w:p>
            <w:pPr>
              <w:pStyle w:val="74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77" w:type="dxa"/>
            <w:vAlign w:val="center"/>
            <w:textDirection w:val="lrTb"/>
            <w:noWrap w:val="false"/>
          </w:tcPr>
          <w:p>
            <w:pPr>
              <w:pStyle w:val="74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70" w:type="dxa"/>
            <w:vAlign w:val="center"/>
            <w:textDirection w:val="lrTb"/>
            <w:noWrap w:val="false"/>
          </w:tcPr>
          <w:p>
            <w:pPr>
              <w:pStyle w:val="744"/>
              <w:jc w:val="center"/>
              <w:spacing w:line="264" w:lineRule="auto"/>
              <w:rPr>
                <w:color w:val="000000"/>
              </w:rPr>
            </w:pPr>
            <w:r>
              <w:rPr>
                <w:rFonts w:ascii="宋体" w:hAnsi="宋体" w:cs="宋体"/>
                <w:color w:val="000000"/>
                <w:spacing w:val="-11"/>
              </w:rPr>
              <w:t xml:space="preserve">100分</w:t>
            </w:r>
            <w:r>
              <w:rPr>
                <w:color w:val="000000"/>
              </w:rPr>
            </w:r>
            <w:r/>
          </w:p>
        </w:tc>
      </w:tr>
    </w:tbl>
    <w:p>
      <w:pPr>
        <w:pStyle w:val="74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4"/>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744"/>
        <w:spacing w:line="264" w:lineRule="auto"/>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4"/>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4"/>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72"/>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1"/>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1"/>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801"/>
        <w:ind w:firstLine="560"/>
        <w:rPr>
          <w:rFonts w:hint="eastAsia" w:ascii="黑体" w:hAnsi="黑体" w:eastAsia="黑体"/>
          <w:color w:val="000000"/>
          <w:sz w:val="28"/>
          <w:szCs w:val="28"/>
        </w:rPr>
      </w:pPr>
      <w:r>
        <w:rPr>
          <w:rFonts w:hint="eastAsia" w:ascii="黑体" w:hAnsi="黑体" w:eastAsia="黑体"/>
          <w:iCs/>
          <w:color w:val="000000"/>
          <w:sz w:val="28"/>
          <w:szCs w:val="28"/>
        </w:rPr>
      </w:r>
      <w:r>
        <w:rPr>
          <w:rFonts w:hint="eastAsia" w:ascii="黑体" w:hAnsi="黑体" w:eastAsia="黑体"/>
          <w:iCs/>
          <w:color w:val="000000"/>
          <w:sz w:val="28"/>
          <w:szCs w:val="28"/>
        </w:rPr>
      </w:r>
      <w:r/>
    </w:p>
    <w:p>
      <w:pPr>
        <w:pStyle w:val="801"/>
        <w:ind w:firstLine="560"/>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4"/>
        <w:rPr>
          <w:rFonts w:hint="eastAsia" w:ascii="黑体" w:hAnsi="黑体" w:eastAsia="黑体"/>
          <w:iCs/>
          <w:color w:val="000000"/>
          <w:sz w:val="28"/>
          <w:szCs w:val="28"/>
        </w:rPr>
      </w:pPr>
      <w:r>
        <w:rPr>
          <w:rFonts w:hint="eastAsia" w:ascii="黑体" w:hAnsi="黑体" w:eastAsia="黑体"/>
          <w:iCs/>
          <w:color w:val="000000"/>
          <w:sz w:val="28"/>
          <w:szCs w:val="28"/>
        </w:rPr>
      </w:r>
      <w:r/>
    </w:p>
    <w:p>
      <w:pPr>
        <w:pStyle w:val="744"/>
        <w:rPr>
          <w:rFonts w:hint="eastAsia"/>
          <w:color w:val="000000"/>
        </w:rPr>
      </w:pPr>
      <w:r>
        <w:rPr>
          <w:rFonts w:hint="eastAsia"/>
          <w:color w:val="000000"/>
        </w:rPr>
      </w:r>
      <w:r/>
    </w:p>
    <w:p>
      <w:pPr>
        <w:pStyle w:val="98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4"/>
        <w:jc w:val="center"/>
        <w:rPr>
          <w:rFonts w:hint="eastAsia" w:ascii="宋体" w:hAnsi="宋体"/>
          <w:b/>
          <w:color w:val="000000"/>
          <w:sz w:val="72"/>
        </w:rPr>
      </w:pPr>
      <w:r/>
      <w:bookmarkStart w:id="200" w:name="_Hlt26671244"/>
      <w:r/>
      <w:bookmarkEnd w:id="200"/>
      <w:r/>
      <w:bookmarkStart w:id="201" w:name="_Hlt26955039"/>
      <w:r/>
      <w:bookmarkEnd w:id="201"/>
      <w:r/>
      <w:bookmarkStart w:id="202" w:name="_Toc120614282"/>
      <w:r/>
      <w:bookmarkStart w:id="203" w:name="_Toc26554094"/>
      <w:r/>
      <w:bookmarkStart w:id="204" w:name="_Toc49090576"/>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r>
      <w:r/>
    </w:p>
    <w:p>
      <w:pPr>
        <w:pStyle w:val="744"/>
        <w:jc w:val="center"/>
        <w:rPr>
          <w:rFonts w:hint="eastAsia" w:ascii="宋体" w:hAnsi="宋体"/>
          <w:b/>
          <w:color w:val="000000"/>
          <w:sz w:val="36"/>
        </w:rPr>
      </w:pPr>
      <w:r>
        <w:rPr>
          <w:rFonts w:hint="eastAsia" w:ascii="宋体" w:hAnsi="宋体"/>
          <w:b/>
          <w:color w:val="000000"/>
          <w:sz w:val="36"/>
        </w:rPr>
      </w:r>
      <w:r/>
    </w:p>
    <w:p>
      <w:pPr>
        <w:pStyle w:val="744"/>
        <w:jc w:val="center"/>
        <w:rPr>
          <w:rFonts w:hint="eastAsia" w:ascii="宋体" w:hAnsi="宋体"/>
          <w:b/>
          <w:color w:val="000000"/>
          <w:sz w:val="36"/>
        </w:rPr>
      </w:pPr>
      <w:r>
        <w:rPr>
          <w:rFonts w:hint="eastAsia" w:ascii="宋体" w:hAnsi="宋体"/>
          <w:b/>
          <w:color w:val="000000"/>
          <w:sz w:val="36"/>
        </w:rPr>
      </w:r>
      <w:r/>
    </w:p>
    <w:p>
      <w:pPr>
        <w:pStyle w:val="744"/>
        <w:jc w:val="center"/>
        <w:rPr>
          <w:rFonts w:hint="eastAsia" w:ascii="宋体" w:hAnsi="宋体"/>
          <w:b/>
          <w:color w:val="000000"/>
          <w:sz w:val="36"/>
        </w:rPr>
      </w:pPr>
      <w:r>
        <w:rPr>
          <w:rFonts w:hint="eastAsia" w:ascii="宋体" w:hAnsi="宋体"/>
          <w:b/>
          <w:color w:val="000000"/>
          <w:sz w:val="36"/>
        </w:rPr>
      </w:r>
      <w:r/>
    </w:p>
    <w:p>
      <w:pPr>
        <w:pStyle w:val="744"/>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4"/>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4"/>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44"/>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4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4"/>
        <w:spacing w:line="440" w:lineRule="exact"/>
        <w:rPr>
          <w:rFonts w:ascii="宋体" w:hAnsi="宋体"/>
          <w:color w:val="000000"/>
        </w:rPr>
      </w:pPr>
      <w:r>
        <w:rPr>
          <w:rFonts w:ascii="宋体" w:hAnsi="宋体"/>
          <w:color w:val="000000"/>
        </w:rPr>
      </w:r>
      <w:r/>
    </w:p>
    <w:p>
      <w:pPr>
        <w:pStyle w:val="744"/>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六、投标报价明细表</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44"/>
        <w:ind w:firstLine="560"/>
        <w:spacing w:line="600" w:lineRule="exact"/>
        <w:rPr>
          <w:rFonts w:ascii="宋体" w:hAnsi="宋体" w:cs="宋体"/>
          <w:color w:val="000000"/>
          <w:sz w:val="28"/>
          <w:szCs w:val="28"/>
        </w:rPr>
      </w:pPr>
      <w:r>
        <w:rPr>
          <w:rFonts w:hint="eastAsia" w:ascii="宋体" w:hAnsi="宋体" w:cs="宋体"/>
          <w:color w:val="000000"/>
          <w:sz w:val="28"/>
          <w:szCs w:val="28"/>
        </w:rPr>
        <w:t xml:space="preserve">十一、联合体协议（如有）</w:t>
      </w:r>
      <w:r>
        <w:rPr>
          <w:rFonts w:ascii="宋体" w:hAnsi="宋体" w:cs="宋体"/>
          <w:color w:val="000000"/>
          <w:sz w:val="28"/>
          <w:szCs w:val="28"/>
        </w:rPr>
      </w:r>
      <w:r/>
    </w:p>
    <w:p>
      <w:pPr>
        <w:pStyle w:val="744"/>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44"/>
        <w:ind w:firstLine="480"/>
        <w:spacing w:line="440" w:lineRule="exact"/>
        <w:rPr>
          <w:rFonts w:ascii="宋体" w:hAnsi="宋体"/>
          <w:color w:val="000000"/>
          <w:sz w:val="24"/>
        </w:rPr>
      </w:pPr>
      <w:r>
        <w:rPr>
          <w:rFonts w:ascii="宋体" w:hAnsi="宋体"/>
          <w:color w:val="000000"/>
          <w:sz w:val="24"/>
        </w:rPr>
      </w:r>
      <w:r/>
    </w:p>
    <w:p>
      <w:pPr>
        <w:pStyle w:val="744"/>
        <w:ind w:firstLine="480"/>
        <w:spacing w:line="440" w:lineRule="exact"/>
        <w:rPr>
          <w:rFonts w:ascii="宋体" w:hAnsi="宋体"/>
          <w:color w:val="000000"/>
          <w:sz w:val="24"/>
        </w:rPr>
      </w:pPr>
      <w:r>
        <w:rPr>
          <w:rFonts w:ascii="宋体" w:hAnsi="宋体"/>
          <w:color w:val="000000"/>
          <w:sz w:val="24"/>
        </w:rPr>
      </w:r>
      <w:r/>
    </w:p>
    <w:p>
      <w:pPr>
        <w:pStyle w:val="744"/>
        <w:ind w:firstLine="480"/>
        <w:spacing w:line="440" w:lineRule="exact"/>
        <w:rPr>
          <w:rFonts w:ascii="宋体" w:hAnsi="宋体"/>
          <w:color w:val="000000"/>
          <w:sz w:val="24"/>
        </w:rPr>
      </w:pPr>
      <w:r>
        <w:rPr>
          <w:rFonts w:ascii="宋体" w:hAnsi="宋体"/>
          <w:color w:val="000000"/>
          <w:sz w:val="24"/>
        </w:rPr>
      </w:r>
      <w:r/>
    </w:p>
    <w:p>
      <w:pPr>
        <w:pStyle w:val="744"/>
        <w:ind w:firstLine="480"/>
        <w:spacing w:line="440" w:lineRule="exact"/>
        <w:rPr>
          <w:rFonts w:ascii="宋体" w:hAnsi="宋体"/>
          <w:color w:val="000000"/>
          <w:sz w:val="24"/>
        </w:rPr>
      </w:pPr>
      <w:r>
        <w:rPr>
          <w:rFonts w:ascii="宋体" w:hAnsi="宋体"/>
          <w:color w:val="000000"/>
          <w:sz w:val="24"/>
        </w:rPr>
      </w:r>
      <w:r/>
    </w:p>
    <w:p>
      <w:pPr>
        <w:pStyle w:val="744"/>
        <w:ind w:firstLine="480"/>
        <w:spacing w:line="440" w:lineRule="exact"/>
        <w:rPr>
          <w:rFonts w:ascii="宋体" w:hAnsi="宋体"/>
          <w:color w:val="000000"/>
          <w:sz w:val="24"/>
        </w:rPr>
      </w:pPr>
      <w:r>
        <w:rPr>
          <w:rFonts w:ascii="宋体" w:hAnsi="宋体"/>
          <w:color w:val="000000"/>
          <w:sz w:val="24"/>
        </w:rPr>
      </w:r>
      <w:r/>
    </w:p>
    <w:p>
      <w:pPr>
        <w:pStyle w:val="744"/>
        <w:ind w:firstLine="480"/>
        <w:spacing w:line="440" w:lineRule="exact"/>
        <w:rPr>
          <w:rFonts w:ascii="宋体" w:hAnsi="宋体"/>
          <w:color w:val="000000"/>
          <w:sz w:val="24"/>
          <w:szCs w:val="24"/>
        </w:rPr>
      </w:pPr>
      <w:r>
        <w:rPr>
          <w:rFonts w:ascii="宋体" w:hAnsi="宋体"/>
          <w:color w:val="000000"/>
          <w:sz w:val="24"/>
          <w:szCs w:val="24"/>
        </w:rPr>
      </w:r>
      <w:r/>
    </w:p>
    <w:p>
      <w:pPr>
        <w:pStyle w:val="744"/>
        <w:ind w:firstLine="480"/>
        <w:spacing w:line="440" w:lineRule="exact"/>
        <w:rPr>
          <w:rFonts w:ascii="宋体" w:hAnsi="宋体"/>
          <w:color w:val="000000"/>
          <w:sz w:val="24"/>
          <w:szCs w:val="24"/>
        </w:rPr>
      </w:pPr>
      <w:r>
        <w:rPr>
          <w:rFonts w:ascii="宋体" w:hAnsi="宋体"/>
          <w:color w:val="000000"/>
          <w:sz w:val="24"/>
          <w:szCs w:val="24"/>
        </w:rPr>
      </w:r>
      <w:r/>
    </w:p>
    <w:p>
      <w:pPr>
        <w:pStyle w:val="744"/>
        <w:ind w:firstLine="480"/>
        <w:spacing w:line="440" w:lineRule="exact"/>
        <w:rPr>
          <w:rFonts w:ascii="宋体" w:hAnsi="宋体"/>
          <w:color w:val="000000"/>
          <w:sz w:val="24"/>
          <w:szCs w:val="24"/>
        </w:rPr>
      </w:pPr>
      <w:r>
        <w:rPr>
          <w:rFonts w:ascii="宋体" w:hAnsi="宋体"/>
          <w:color w:val="000000"/>
          <w:sz w:val="24"/>
          <w:szCs w:val="24"/>
        </w:rPr>
      </w:r>
      <w:r/>
    </w:p>
    <w:p>
      <w:pPr>
        <w:pStyle w:val="744"/>
        <w:ind w:firstLine="480"/>
        <w:spacing w:line="440" w:lineRule="exact"/>
        <w:rPr>
          <w:rFonts w:ascii="宋体" w:hAnsi="宋体"/>
          <w:color w:val="000000"/>
          <w:sz w:val="24"/>
          <w:szCs w:val="24"/>
        </w:rPr>
      </w:pPr>
      <w:r>
        <w:rPr>
          <w:rFonts w:ascii="宋体" w:hAnsi="宋体"/>
          <w:color w:val="000000"/>
          <w:sz w:val="24"/>
          <w:szCs w:val="24"/>
        </w:rPr>
      </w:r>
      <w:r/>
    </w:p>
    <w:p>
      <w:pPr>
        <w:pStyle w:val="744"/>
        <w:ind w:firstLine="480"/>
        <w:spacing w:line="440" w:lineRule="exact"/>
        <w:rPr>
          <w:rFonts w:ascii="宋体" w:hAnsi="宋体"/>
          <w:color w:val="000000"/>
          <w:sz w:val="24"/>
          <w:szCs w:val="24"/>
        </w:rPr>
      </w:pPr>
      <w:r>
        <w:rPr>
          <w:rFonts w:ascii="宋体" w:hAnsi="宋体"/>
          <w:color w:val="000000"/>
          <w:sz w:val="24"/>
          <w:szCs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1019"/>
        <w:rPr>
          <w:color w:val="000000"/>
          <w:sz w:val="24"/>
        </w:rPr>
      </w:pPr>
      <w:r>
        <w:rPr>
          <w:color w:val="000000"/>
          <w:sz w:val="24"/>
        </w:rPr>
      </w:r>
      <w:r/>
    </w:p>
    <w:p>
      <w:pPr>
        <w:pStyle w:val="744"/>
        <w:jc w:val="left"/>
        <w:spacing w:line="360" w:lineRule="auto"/>
        <w:rPr>
          <w:rFonts w:hint="eastAsia" w:ascii="黑体" w:hAnsi="黑体" w:eastAsia="黑体"/>
          <w:color w:val="000000"/>
          <w:sz w:val="32"/>
          <w:szCs w:val="32"/>
        </w:rPr>
      </w:pPr>
      <w:r/>
      <w:bookmarkEnd w:id="189"/>
      <w:r/>
      <w:bookmarkEnd w:id="190"/>
      <w:r/>
      <w:bookmarkEnd w:id="202"/>
      <w:r/>
      <w:bookmarkEnd w:id="203"/>
      <w:r/>
      <w:bookmarkEnd w:id="204"/>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4"/>
        <w:ind w:firstLine="492"/>
        <w:spacing w:line="460" w:lineRule="exact"/>
        <w:rPr>
          <w:color w:val="000000"/>
          <w:sz w:val="24"/>
          <w:szCs w:val="24"/>
        </w:rPr>
      </w:pPr>
      <w:r>
        <w:rPr>
          <w:color w:val="000000"/>
          <w:sz w:val="24"/>
          <w:szCs w:val="24"/>
        </w:rPr>
      </w:r>
      <w:r/>
    </w:p>
    <w:p>
      <w:pPr>
        <w:pStyle w:val="1056"/>
        <w:rPr>
          <w:color w:val="000000"/>
          <w:sz w:val="24"/>
          <w:szCs w:val="24"/>
        </w:rPr>
      </w:pPr>
      <w:r>
        <w:rPr>
          <w:color w:val="000000"/>
          <w:sz w:val="24"/>
          <w:szCs w:val="24"/>
        </w:rPr>
      </w:r>
      <w:r/>
    </w:p>
    <w:p>
      <w:pPr>
        <w:pStyle w:val="74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44"/>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4"/>
        <w:rPr>
          <w:color w:val="000000"/>
          <w:sz w:val="24"/>
          <w:szCs w:val="24"/>
        </w:rPr>
      </w:pPr>
      <w:r>
        <w:rPr>
          <w:color w:val="000000"/>
          <w:sz w:val="24"/>
          <w:szCs w:val="24"/>
        </w:rPr>
      </w:r>
      <w:r/>
    </w:p>
    <w:p>
      <w:pPr>
        <w:pStyle w:val="744"/>
        <w:spacing w:line="440" w:lineRule="exact"/>
        <w:rPr>
          <w:rFonts w:hint="eastAsia" w:ascii="宋体" w:hAnsi="宋体"/>
          <w:color w:val="000000"/>
          <w:sz w:val="24"/>
          <w:szCs w:val="24"/>
        </w:rPr>
      </w:pPr>
      <w:r>
        <w:rPr>
          <w:rFonts w:hint="eastAsia" w:ascii="宋体" w:hAnsi="宋体"/>
          <w:color w:val="000000"/>
          <w:sz w:val="24"/>
          <w:szCs w:val="24"/>
        </w:rPr>
      </w:r>
      <w:r/>
    </w:p>
    <w:p>
      <w:pPr>
        <w:pStyle w:val="744"/>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18"/>
        <w:rPr>
          <w:rFonts w:hint="eastAsia" w:ascii="宋体" w:hAnsi="宋体"/>
          <w:b/>
          <w:bCs/>
          <w:color w:val="000000"/>
          <w:lang w:eastAsia="zh-CN"/>
        </w:rPr>
      </w:pPr>
      <w:r>
        <w:rPr>
          <w:rFonts w:hint="eastAsia" w:ascii="宋体" w:hAnsi="宋体"/>
          <w:b/>
          <w:bCs/>
          <w:color w:val="000000"/>
          <w:lang w:eastAsia="zh-CN"/>
        </w:rPr>
      </w:r>
      <w:r/>
    </w:p>
    <w:p>
      <w:pPr>
        <w:pStyle w:val="744"/>
        <w:rPr>
          <w:rFonts w:hint="eastAsia" w:ascii="宋体" w:hAnsi="宋体"/>
          <w:b/>
          <w:bCs/>
          <w:color w:val="000000"/>
        </w:rPr>
      </w:pPr>
      <w:r>
        <w:rPr>
          <w:rFonts w:hint="eastAsia" w:ascii="宋体" w:hAnsi="宋体"/>
          <w:b/>
          <w:bCs/>
          <w:color w:val="000000"/>
        </w:rPr>
      </w:r>
      <w:r/>
    </w:p>
    <w:p>
      <w:pPr>
        <w:pStyle w:val="801"/>
        <w:rPr>
          <w:rFonts w:hint="eastAsia"/>
          <w:color w:val="000000"/>
        </w:rPr>
      </w:pPr>
      <w:r>
        <w:rPr>
          <w:rFonts w:hint="eastAsia"/>
          <w:color w:val="000000"/>
        </w:rPr>
      </w:r>
      <w:r/>
    </w:p>
    <w:p>
      <w:pPr>
        <w:pStyle w:val="744"/>
        <w:rPr>
          <w:rFonts w:hint="eastAsia" w:ascii="黑体" w:hAnsi="黑体" w:eastAsia="黑体"/>
          <w:color w:val="000000"/>
          <w:sz w:val="32"/>
          <w:szCs w:val="32"/>
        </w:rPr>
      </w:pPr>
      <w:r>
        <w:rPr>
          <w:rFonts w:hint="eastAsia" w:ascii="黑体" w:hAnsi="黑体" w:eastAsia="黑体"/>
          <w:color w:val="000000"/>
          <w:sz w:val="32"/>
          <w:szCs w:val="32"/>
        </w:rPr>
      </w:r>
      <w:r/>
    </w:p>
    <w:p>
      <w:pPr>
        <w:pStyle w:val="744"/>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28"/>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18"/>
        <w:rPr>
          <w:rFonts w:hint="eastAsia"/>
          <w:color w:val="000000"/>
          <w:lang w:eastAsia="zh-CN"/>
        </w:rPr>
      </w:pPr>
      <w:r>
        <w:rPr>
          <w:rFonts w:hint="eastAsia"/>
          <w:color w:val="000000"/>
          <w:lang w:eastAsia="zh-CN"/>
        </w:rPr>
      </w:r>
      <w:r/>
    </w:p>
    <w:p>
      <w:pPr>
        <w:pStyle w:val="744"/>
        <w:rPr>
          <w:rFonts w:hint="eastAsia"/>
          <w:color w:val="000000"/>
        </w:rPr>
      </w:pPr>
      <w:r>
        <w:rPr>
          <w:rFonts w:hint="eastAsia"/>
          <w:color w:val="000000"/>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4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8"/>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28"/>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28"/>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28"/>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28"/>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5" w:name="_Hlt26671380"/>
      <w:r/>
      <w:bookmarkEnd w:id="205"/>
      <w:r/>
      <w:bookmarkStart w:id="206" w:name="_Hlt26955070"/>
      <w:r/>
      <w:bookmarkEnd w:id="206"/>
      <w:r/>
      <w:bookmarkStart w:id="207" w:name="_格式3__银行出具的资信证明"/>
      <w:r/>
      <w:bookmarkEnd w:id="207"/>
      <w:r>
        <w:rPr>
          <w:rFonts w:hint="eastAsia"/>
          <w:color w:val="000000"/>
          <w:sz w:val="24"/>
          <w:szCs w:val="24"/>
        </w:rPr>
      </w:r>
      <w:r/>
    </w:p>
    <w:p>
      <w:pPr>
        <w:pStyle w:val="760"/>
        <w:rPr>
          <w:rFonts w:hint="eastAsia"/>
          <w:i/>
          <w:color w:val="000000"/>
          <w:sz w:val="24"/>
          <w:szCs w:val="24"/>
          <w:u w:val="single"/>
        </w:rPr>
      </w:pPr>
      <w:r>
        <w:rPr>
          <w:rFonts w:hint="eastAsia"/>
          <w:i/>
          <w:color w:val="000000"/>
          <w:sz w:val="24"/>
          <w:szCs w:val="24"/>
          <w:u w:val="single"/>
        </w:rPr>
      </w:r>
      <w:r/>
    </w:p>
    <w:p>
      <w:pPr>
        <w:pStyle w:val="760"/>
        <w:ind w:firstLine="0"/>
        <w:rPr>
          <w:rFonts w:hint="eastAsia"/>
          <w:color w:val="000000"/>
        </w:rPr>
      </w:pPr>
      <w:r>
        <w:rPr>
          <w:rFonts w:hint="eastAsia"/>
          <w:color w:val="000000"/>
        </w:rPr>
      </w:r>
      <w:r/>
    </w:p>
    <w:p>
      <w:pPr>
        <w:pStyle w:val="744"/>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44"/>
        <w:spacing w:line="460" w:lineRule="exact"/>
        <w:rPr>
          <w:rFonts w:hint="eastAsia" w:ascii="宋体" w:hAnsi="宋体"/>
          <w:bCs/>
          <w:color w:val="000000"/>
          <w:sz w:val="24"/>
        </w:rPr>
      </w:pPr>
      <w:r>
        <w:rPr>
          <w:rFonts w:hint="eastAsia" w:ascii="宋体" w:hAnsi="宋体"/>
          <w:bCs/>
          <w:color w:val="000000"/>
          <w:sz w:val="24"/>
        </w:rPr>
      </w:r>
      <w:r/>
    </w:p>
    <w:p>
      <w:pPr>
        <w:pStyle w:val="1019"/>
        <w:rPr>
          <w:rFonts w:hint="eastAsia"/>
          <w:bCs/>
          <w:color w:val="000000"/>
          <w:sz w:val="24"/>
        </w:rPr>
      </w:pPr>
      <w:r>
        <w:rPr>
          <w:rFonts w:hint="eastAsia"/>
          <w:bCs/>
          <w:color w:val="000000"/>
          <w:sz w:val="24"/>
        </w:rPr>
      </w:r>
      <w:r/>
    </w:p>
    <w:p>
      <w:pPr>
        <w:pStyle w:val="1019"/>
        <w:rPr>
          <w:rFonts w:hint="eastAsia"/>
          <w:bCs/>
          <w:color w:val="000000"/>
          <w:sz w:val="24"/>
        </w:rPr>
      </w:pPr>
      <w:r>
        <w:rPr>
          <w:rFonts w:hint="eastAsia"/>
          <w:bCs/>
          <w:color w:val="000000"/>
          <w:sz w:val="24"/>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44"/>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30"/>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44"/>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3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30"/>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7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4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56"/>
        <w:rPr>
          <w:rFonts w:hint="eastAsia" w:ascii="黑体" w:hAnsi="黑体" w:eastAsia="黑体" w:cs="Times New Roman"/>
          <w:i/>
          <w:color w:val="000000"/>
          <w:sz w:val="32"/>
          <w:szCs w:val="32"/>
          <w:u w:val="single"/>
          <w:lang w:val="en-US"/>
        </w:rPr>
      </w:pPr>
      <w:r>
        <w:rPr>
          <w:rFonts w:hint="eastAsia" w:ascii="黑体" w:hAnsi="黑体" w:eastAsia="黑体" w:cs="Times New Roman"/>
          <w:i/>
          <w:color w:val="000000"/>
          <w:sz w:val="32"/>
          <w:szCs w:val="32"/>
          <w:u w:val="single"/>
          <w:lang w:val="en-US"/>
        </w:rPr>
      </w:r>
      <w:r/>
    </w:p>
    <w:p>
      <w:pPr>
        <w:pStyle w:val="744"/>
        <w:rPr>
          <w:rFonts w:hint="eastAsia"/>
          <w:color w:val="000000"/>
        </w:rPr>
      </w:pPr>
      <w:r>
        <w:rPr>
          <w:rFonts w:hint="eastAsia"/>
          <w:color w:val="000000"/>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4"/>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4"/>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4"/>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4"/>
              <w:jc w:val="center"/>
              <w:spacing w:line="480" w:lineRule="auto"/>
              <w:rPr>
                <w:rFonts w:hint="eastAsia" w:ascii="宋体" w:hAnsi="宋体"/>
                <w:color w:val="000000"/>
                <w:sz w:val="24"/>
                <w:szCs w:val="24"/>
              </w:rPr>
            </w:pPr>
            <w:r>
              <w:rPr>
                <w:rFonts w:hint="eastAsia" w:ascii="宋体" w:hAnsi="宋体"/>
                <w:color w:val="000000"/>
                <w:sz w:val="24"/>
                <w:szCs w:val="24"/>
              </w:rPr>
              <w:t xml:space="preserve">三年投标总报价</w:t>
            </w:r>
            <w:r>
              <w:rPr>
                <w:rFonts w:hint="eastAsia" w:ascii="宋体" w:hAnsi="宋体"/>
                <w:color w:val="000000"/>
                <w:sz w:val="24"/>
                <w:szCs w:val="24"/>
              </w:rPr>
            </w:r>
            <w:r/>
          </w:p>
        </w:tc>
      </w:tr>
      <w:tr>
        <w:trPr>
          <w:cantSplit/>
          <w:trHeight w:val="780"/>
        </w:trPr>
        <w:tc>
          <w:tcPr>
            <w:tcW w:w="9311" w:type="dxa"/>
            <w:vAlign w:val="center"/>
            <w:textDirection w:val="lrTb"/>
            <w:noWrap w:val="false"/>
          </w:tcPr>
          <w:p>
            <w:pPr>
              <w:pStyle w:val="1030"/>
              <w:ind w:firstLine="0"/>
              <w:spacing w:before="0" w:after="0" w:line="480" w:lineRule="auto"/>
              <w:rPr>
                <w:rFonts w:hint="eastAsia" w:ascii="宋体" w:hAnsi="宋体"/>
                <w:color w:val="000000"/>
                <w:szCs w:val="21"/>
              </w:rPr>
            </w:pPr>
            <w:r>
              <w:rPr>
                <w:rFonts w:hint="eastAsia" w:ascii="宋体" w:hAnsi="宋体" w:cs="宋体"/>
                <w:color w:val="000000"/>
              </w:rPr>
              <w:t xml:space="preserve">小写（元）：</w:t>
            </w:r>
            <w:r>
              <w:rPr>
                <w:rFonts w:hint="eastAsia" w:ascii="宋体" w:hAnsi="宋体"/>
                <w:color w:val="000000"/>
                <w:szCs w:val="21"/>
              </w:rPr>
            </w:r>
            <w:r/>
          </w:p>
        </w:tc>
      </w:tr>
    </w:tbl>
    <w:p>
      <w:pPr>
        <w:pStyle w:val="744"/>
        <w:spacing w:line="480" w:lineRule="auto"/>
        <w:rPr>
          <w:rFonts w:ascii="宋体" w:hAnsi="宋体"/>
          <w:color w:val="000000"/>
          <w:sz w:val="24"/>
          <w:szCs w:val="24"/>
        </w:rPr>
      </w:pPr>
      <w:r>
        <w:rPr>
          <w:rFonts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t xml:space="preserve">                                              日  期：</w:t>
      </w: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ascii="宋体" w:hAnsi="宋体"/>
          <w:color w:val="000000"/>
          <w:sz w:val="24"/>
          <w:szCs w:val="24"/>
        </w:rPr>
      </w:pP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56"/>
        <w:rPr>
          <w:rFonts w:hint="eastAsia"/>
          <w:color w:val="000000"/>
        </w:rPr>
      </w:pPr>
      <w:r>
        <w:rPr>
          <w:rFonts w:hint="eastAsia"/>
          <w:color w:val="000000"/>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六、投标报价明细表</w:t>
      </w:r>
      <w:r>
        <w:rPr>
          <w:rFonts w:hint="eastAsia" w:ascii="黑体" w:hAnsi="黑体" w:eastAsia="黑体"/>
          <w:color w:val="000000"/>
          <w:sz w:val="32"/>
          <w:szCs w:val="32"/>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4"/>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4"/>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44"/>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color w:val="000000"/>
              </w:rPr>
            </w:pPr>
            <w:r>
              <w:rPr>
                <w:rFonts w:hint="eastAsia" w:ascii="宋体" w:hAnsi="宋体" w:cs="宋体"/>
                <w:b/>
                <w:bCs/>
                <w:color w:val="000000"/>
                <w:sz w:val="18"/>
                <w:szCs w:val="18"/>
              </w:rPr>
              <w:t xml:space="preserve">月数</w:t>
            </w:r>
            <w:r>
              <w:rPr>
                <w:color w:val="000000"/>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744"/>
              <w:jc w:val="left"/>
              <w:widowControl/>
              <w:rPr>
                <w:rFonts w:hint="eastAsia"/>
                <w:color w:val="000000"/>
              </w:rPr>
            </w:pPr>
            <w:r>
              <w:rPr>
                <w:rFonts w:hint="eastAsia" w:ascii="宋体" w:hAnsi="宋体" w:cs="宋体"/>
                <w:color w:val="000000"/>
                <w:sz w:val="18"/>
                <w:szCs w:val="18"/>
                <w:lang w:bidi="en-US"/>
              </w:rPr>
              <w:t xml:space="preserve">拟投入的人员不得低于</w:t>
            </w:r>
            <w:r>
              <w:rPr>
                <w:rFonts w:hint="eastAsia" w:ascii="宋体" w:hAnsi="宋体" w:cs="宋体"/>
                <w:b/>
                <w:bCs/>
                <w:color w:val="000000"/>
                <w:sz w:val="18"/>
                <w:szCs w:val="18"/>
              </w:rPr>
              <w:t xml:space="preserve">157</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4"/>
              <w:jc w:val="left"/>
              <w:widowControl/>
              <w:rPr>
                <w:rFonts w:hint="eastAsia"/>
                <w:color w:val="000000"/>
              </w:rPr>
            </w:pPr>
            <w:r>
              <w:rPr>
                <w:rFonts w:hint="eastAsia" w:ascii="宋体" w:hAnsi="宋体" w:cs="宋体"/>
                <w:color w:val="000000"/>
                <w:sz w:val="18"/>
                <w:szCs w:val="18"/>
              </w:rPr>
              <w:t xml:space="preserve">供应商为投入本项目服务人员缴纳社保和公积金的人数不得低于</w:t>
            </w:r>
            <w:r>
              <w:rPr>
                <w:rFonts w:hint="eastAsia" w:ascii="宋体" w:hAnsi="宋体" w:cs="宋体"/>
                <w:b/>
                <w:bCs/>
                <w:color w:val="000000"/>
                <w:sz w:val="18"/>
                <w:szCs w:val="18"/>
              </w:rPr>
              <w:t xml:space="preserve">79人</w:t>
            </w:r>
            <w:r>
              <w:rPr>
                <w:rFonts w:hint="eastAsia" w:ascii="宋体" w:hAnsi="宋体" w:cs="宋体"/>
                <w:color w:val="000000"/>
                <w:sz w:val="18"/>
                <w:szCs w:val="18"/>
              </w:rPr>
              <w:t xml:space="preserve">（不包含享受社保公积金减免政策人员、退休返聘人员等）</w:t>
            </w:r>
            <w:r>
              <w:rPr>
                <w:rFonts w:hint="eastAsia"/>
                <w:color w:val="000000"/>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744"/>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9" w:type="dxa"/>
            <w:vAlign w:val="center"/>
            <w:vMerge w:val="restart"/>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9" w:type="dxa"/>
            <w:vAlign w:val="center"/>
            <w:vMerge w:val="continue"/>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color w:val="000000"/>
                <w:sz w:val="18"/>
                <w:szCs w:val="18"/>
              </w:rPr>
            </w:pPr>
            <w:r>
              <w:rPr>
                <w:rFonts w:hint="eastAsia" w:ascii="宋体" w:hAnsi="宋体" w:cs="宋体"/>
                <w:b/>
                <w:color w:val="000000"/>
                <w:sz w:val="18"/>
                <w:szCs w:val="18"/>
              </w:rPr>
              <w:t xml:space="preserve">3</w:t>
            </w:r>
            <w:r>
              <w:rPr>
                <w:rFonts w:hint="eastAsia" w:ascii="宋体" w:hAnsi="宋体" w:cs="宋体"/>
                <w:b/>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4"/>
              <w:jc w:val="left"/>
              <w:widowControl/>
              <w:rPr>
                <w:rFonts w:hint="eastAsia" w:ascii="宋体" w:hAnsi="宋体" w:cs="宋体"/>
                <w:b/>
                <w:color w:val="000000"/>
                <w:sz w:val="18"/>
                <w:szCs w:val="18"/>
                <w:lang w:bidi="en-US"/>
              </w:rPr>
            </w:pPr>
            <w:r>
              <w:rPr>
                <w:rFonts w:hint="eastAsia" w:ascii="宋体" w:hAnsi="宋体" w:cs="宋体"/>
                <w:b/>
                <w:color w:val="000000"/>
                <w:sz w:val="18"/>
                <w:szCs w:val="18"/>
                <w:lang w:bidi="en-US"/>
              </w:rPr>
              <w:t xml:space="preserve">法定节假日工资、超时工资和加班工资</w:t>
            </w:r>
            <w:r>
              <w:rPr>
                <w:rFonts w:hint="eastAsia" w:ascii="宋体" w:hAnsi="宋体" w:cs="宋体"/>
                <w:b/>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40人，报价中的“法定节假日人员加班费”不得低于上述要求，并按照本项目合同履行期内的法定节假日天数（13天/年）进行测算，否则做无效投标处理。</w:t>
            </w:r>
            <w:r>
              <w:rPr>
                <w:rFonts w:hint="eastAsia" w:ascii="宋体" w:hAnsi="宋体" w:cs="宋体"/>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ascii="宋体" w:hAnsi="宋体" w:cs="宋体"/>
                <w:b/>
                <w:bCs/>
                <w:color w:val="000000"/>
                <w:sz w:val="18"/>
                <w:szCs w:val="18"/>
                <w:lang w:bidi="en-US"/>
              </w:rPr>
              <w:t xml:space="preserve">.1</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ascii="宋体" w:hAnsi="宋体" w:cs="宋体"/>
                <w:color w:val="000000"/>
                <w:sz w:val="18"/>
                <w:szCs w:val="18"/>
              </w:rPr>
            </w:pPr>
            <w:r>
              <w:rPr>
                <w:rFonts w:hint="eastAsia" w:ascii="宋体" w:hAnsi="宋体" w:cs="宋体"/>
                <w:color w:val="000000"/>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sz w:val="18"/>
                <w:szCs w:val="18"/>
              </w:rPr>
              <w:t xml:space="preserve">40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44"/>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参考计算公式：人员工资÷21.75天（平均月计薪天数）×3×人数×合同履行期内法定节假日天数</w:t>
            </w:r>
            <w:r>
              <w:rPr>
                <w:rFonts w:hint="eastAsia" w:ascii="宋体" w:hAnsi="宋体" w:cs="宋体"/>
                <w:b/>
                <w:bCs/>
                <w:color w:val="000000"/>
                <w:sz w:val="18"/>
                <w:szCs w:val="18"/>
              </w:rPr>
              <w:t xml:space="preserve">(13天/年)</w:t>
            </w:r>
            <w:r>
              <w:rPr>
                <w:rFonts w:hint="eastAsia"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ascii="宋体" w:hAnsi="宋体" w:cs="宋体"/>
                <w:b/>
                <w:bCs/>
                <w:color w:val="000000"/>
                <w:sz w:val="18"/>
                <w:szCs w:val="18"/>
                <w:lang w:bidi="en-US"/>
              </w:rPr>
              <w:t xml:space="preserve">.2</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超时工资</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加班工资</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过节费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高温费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lang w:bidi="en-US"/>
              </w:rPr>
            </w:pPr>
            <w:r>
              <w:rPr>
                <w:rFonts w:ascii="宋体" w:hAnsi="宋体" w:cs="宋体"/>
                <w:color w:val="000000"/>
                <w:sz w:val="18"/>
                <w:szCs w:val="18"/>
                <w:lang w:bidi="en-US"/>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设备、机具、用具及易耗品费用</w:t>
            </w:r>
            <w:r>
              <w:rPr>
                <w:rFonts w:hint="eastAsia" w:ascii="宋体" w:hAnsi="宋体" w:cs="宋体"/>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供应商自行测算考虑到投标报价中。</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bookmarkStart w:id="208" w:name="_GoBack"/>
            <w:r>
              <w:rPr>
                <w:rFonts w:hint="eastAsia" w:ascii="宋体" w:hAnsi="宋体" w:cs="宋体"/>
                <w:b/>
                <w:bCs/>
                <w:color w:val="000000"/>
                <w:sz w:val="18"/>
                <w:szCs w:val="18"/>
                <w:lang w:bidi="en-US"/>
              </w:rPr>
              <w:t xml:space="preserve">大楼外墙清洗费</w:t>
            </w:r>
            <w:bookmarkEnd w:id="208"/>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widowControl/>
              <w:rPr>
                <w:rFonts w:ascii="宋体" w:hAnsi="宋体" w:cs="宋体"/>
                <w:color w:val="000000"/>
                <w:sz w:val="18"/>
                <w:szCs w:val="18"/>
              </w:rPr>
            </w:pPr>
            <w:r>
              <w:rPr>
                <w:rFonts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8</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下水道疏通费</w:t>
            </w:r>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widowControl/>
              <w:rPr>
                <w:rFonts w:ascii="宋体" w:hAnsi="宋体" w:cs="宋体"/>
                <w:color w:val="000000"/>
                <w:sz w:val="18"/>
                <w:szCs w:val="18"/>
              </w:rPr>
            </w:pPr>
            <w:r>
              <w:rPr>
                <w:rFonts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9</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厨余垃圾的处理、生活垃圾的拖运、有害垃圾、建筑垃圾以及化粪池清淤费用</w:t>
            </w:r>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widowControl/>
              <w:rPr>
                <w:rFonts w:ascii="宋体" w:hAnsi="宋体" w:cs="宋体"/>
                <w:color w:val="000000"/>
                <w:sz w:val="18"/>
                <w:szCs w:val="18"/>
              </w:rPr>
            </w:pPr>
            <w:r>
              <w:rPr>
                <w:rFonts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10</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12</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4"/>
              <w:jc w:val="left"/>
              <w:widowControl/>
              <w:rPr>
                <w:rFonts w:ascii="宋体" w:hAnsi="宋体" w:cs="宋体"/>
                <w:color w:val="000000"/>
                <w:sz w:val="18"/>
                <w:szCs w:val="18"/>
                <w:lang w:bidi="en-US"/>
              </w:rPr>
            </w:pPr>
            <w:r>
              <w:rPr>
                <w:rFonts w:hint="eastAsia" w:ascii="宋体" w:hAnsi="宋体" w:cs="宋体"/>
                <w:color w:val="000000"/>
                <w:sz w:val="18"/>
                <w:szCs w:val="18"/>
              </w:rPr>
              <w:t xml:space="preserve">（须填报税率、计算公式）</w:t>
            </w: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供应商应依法缴纳税费。</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13</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pStyle w:val="744"/>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rPr>
                <w:rFonts w:ascii="宋体" w:hAnsi="宋体" w:cs="宋体"/>
                <w:b/>
                <w:bCs/>
                <w:color w:val="000000"/>
                <w:sz w:val="18"/>
                <w:szCs w:val="18"/>
              </w:rPr>
            </w:pPr>
            <w:r>
              <w:rPr>
                <w:rFonts w:hint="eastAsia" w:ascii="宋体" w:hAnsi="宋体" w:cs="宋体"/>
                <w:b/>
                <w:bCs/>
                <w:color w:val="000000"/>
                <w:sz w:val="18"/>
                <w:szCs w:val="18"/>
              </w:rPr>
              <w:t xml:space="preserve">14</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一年投标总价（元）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4"/>
              <w:jc w:val="center"/>
              <w:rPr>
                <w:rFonts w:ascii="宋体" w:hAnsi="宋体" w:cs="宋体"/>
                <w:b/>
                <w:bCs/>
                <w:color w:val="000000"/>
                <w:sz w:val="18"/>
                <w:szCs w:val="18"/>
              </w:rPr>
            </w:pPr>
            <w:r>
              <w:rPr>
                <w:rFonts w:hint="eastAsia" w:ascii="宋体" w:hAnsi="宋体" w:cs="宋体"/>
                <w:b/>
                <w:bCs/>
                <w:color w:val="000000"/>
                <w:sz w:val="18"/>
                <w:szCs w:val="18"/>
              </w:rPr>
              <w:t xml:space="preserve">15</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三年投标总价（元）</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4"/>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三年投标总报价”一致。（5）此表中所有数值保留小数点后两位进行计算。</w:t>
            </w:r>
            <w:r>
              <w:rPr>
                <w:rFonts w:ascii="宋体" w:hAnsi="宋体" w:cs="宋体"/>
                <w:b/>
                <w:bCs/>
                <w:color w:val="000000"/>
                <w:sz w:val="18"/>
                <w:szCs w:val="18"/>
              </w:rPr>
            </w:r>
            <w:r/>
          </w:p>
        </w:tc>
      </w:tr>
    </w:tbl>
    <w:p>
      <w:pPr>
        <w:pStyle w:val="744"/>
        <w:jc w:val="left"/>
        <w:spacing w:line="360" w:lineRule="auto"/>
        <w:rPr>
          <w:rFonts w:hint="eastAsia" w:ascii="宋体" w:hAnsi="宋体" w:cs="宋体"/>
          <w:b/>
          <w:bCs/>
          <w:color w:val="000000"/>
        </w:rPr>
      </w:pPr>
      <w:r>
        <w:rPr>
          <w:rFonts w:hint="eastAsia" w:ascii="宋体" w:hAnsi="宋体" w:cs="宋体"/>
          <w:b/>
          <w:bCs/>
          <w:color w:val="000000"/>
        </w:rPr>
      </w:r>
      <w:r/>
    </w:p>
    <w:p>
      <w:pPr>
        <w:pStyle w:val="744"/>
        <w:jc w:val="left"/>
        <w:spacing w:line="360" w:lineRule="auto"/>
        <w:rPr>
          <w:rFonts w:hint="eastAsia" w:ascii="宋体" w:hAnsi="宋体" w:cs="宋体"/>
          <w:b/>
          <w:bCs/>
          <w:color w:val="000000"/>
        </w:rPr>
      </w:pPr>
      <w:r>
        <w:rPr>
          <w:rFonts w:hint="eastAsia" w:ascii="宋体" w:hAnsi="宋体" w:cs="宋体"/>
          <w:b/>
          <w:bCs/>
          <w:color w:val="000000"/>
        </w:rPr>
        <w:t xml:space="preserve">附：最低工资标准、社保及公积金相关规定</w:t>
      </w:r>
      <w:r>
        <w:rPr>
          <w:rFonts w:hint="eastAsia" w:ascii="宋体" w:hAnsi="宋体" w:cs="宋体"/>
          <w:b/>
          <w:bCs/>
          <w:color w:val="000000"/>
        </w:rPr>
      </w:r>
      <w:r/>
    </w:p>
    <w:p>
      <w:pPr>
        <w:pStyle w:val="744"/>
        <w:ind w:firstLine="422"/>
        <w:jc w:val="left"/>
        <w:spacing w:line="360" w:lineRule="auto"/>
        <w:rPr>
          <w:rFonts w:hint="eastAsia" w:ascii="宋体" w:hAnsi="宋体" w:cs="宋体"/>
          <w:color w:val="000000"/>
        </w:rPr>
      </w:pPr>
      <w:r>
        <w:rPr>
          <w:rFonts w:hint="eastAsia" w:ascii="宋体" w:hAnsi="宋体" w:cs="宋体"/>
          <w:b/>
          <w:bCs/>
          <w:color w:val="000000"/>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color w:val="000000"/>
        </w:rPr>
      </w:r>
      <w:r/>
    </w:p>
    <w:p>
      <w:pPr>
        <w:pStyle w:val="744"/>
        <w:jc w:val="left"/>
        <w:rPr>
          <w:rFonts w:hint="eastAsia" w:ascii="宋体" w:hAnsi="宋体" w:cs="宋体"/>
          <w:color w:val="000000"/>
          <w:sz w:val="24"/>
          <w:szCs w:val="24"/>
        </w:rPr>
      </w:pPr>
      <w:r>
        <w:rPr>
          <w:rFonts w:hint="eastAsia" w:ascii="宋体" w:hAnsi="宋体" w:cs="宋体"/>
          <w:color w:val="000000"/>
          <w:sz w:val="24"/>
          <w:szCs w:val="24"/>
        </w:rPr>
        <w:t xml:space="preserve">表1：最低工资标准、社会保险及公积金（参考）</w:t>
      </w:r>
      <w:r>
        <w:rPr>
          <w:rFonts w:hint="eastAsia" w:ascii="宋体" w:hAnsi="宋体" w:cs="宋体"/>
          <w:color w:val="000000"/>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48"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最低工资标准</w:t>
            </w:r>
            <w:r>
              <w:rPr>
                <w:rFonts w:hint="eastAsia"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162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r>
            <w:r/>
          </w:p>
        </w:tc>
      </w:tr>
      <w:tr>
        <w:trPr>
          <w:trHeight w:val="1073" w:hRule="exact"/>
        </w:trPr>
        <w:tc>
          <w:tcPr>
            <w:tcW w:w="736"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48"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社保单位计提费用</w:t>
            </w:r>
            <w:r>
              <w:rPr>
                <w:rFonts w:hint="eastAsia"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缴费基数（≥4952）*缴费比例（≥24.7%）</w:t>
            </w:r>
            <w:r>
              <w:rPr>
                <w:rFonts w:hint="eastAsia" w:ascii="宋体" w:hAnsi="宋体" w:cs="宋体"/>
                <w:color w:val="000000"/>
              </w:rPr>
            </w:r>
            <w:r/>
          </w:p>
        </w:tc>
        <w:tc>
          <w:tcPr>
            <w:tcW w:w="1627" w:type="dxa"/>
            <w:vAlign w:val="center"/>
            <w:textDirection w:val="lrTb"/>
            <w:noWrap/>
          </w:tcPr>
          <w:p>
            <w:pPr>
              <w:pStyle w:val="744"/>
              <w:jc w:val="center"/>
              <w:rPr>
                <w:rFonts w:ascii="宋体" w:hAnsi="宋体" w:cs="宋体"/>
                <w:color w:val="000000"/>
              </w:rPr>
            </w:pPr>
            <w:r>
              <w:rPr>
                <w:rFonts w:hint="eastAsia" w:ascii="宋体" w:hAnsi="宋体" w:cs="宋体"/>
                <w:color w:val="000000"/>
              </w:rPr>
              <w:t xml:space="preserve">≥1223.144</w:t>
            </w:r>
            <w:r>
              <w:rPr>
                <w:rFonts w:ascii="宋体" w:hAnsi="宋体" w:cs="宋体"/>
                <w:color w:val="000000"/>
              </w:rPr>
            </w:r>
            <w:r/>
          </w:p>
        </w:tc>
        <w:tc>
          <w:tcPr>
            <w:tcW w:w="1537" w:type="dxa"/>
            <w:vAlign w:val="center"/>
            <w:textDirection w:val="lrTb"/>
            <w:noWrap/>
          </w:tcPr>
          <w:p>
            <w:pPr>
              <w:pStyle w:val="744"/>
              <w:jc w:val="left"/>
              <w:rPr>
                <w:rFonts w:hint="eastAsia" w:ascii="宋体" w:hAnsi="宋体" w:cs="宋体"/>
                <w:b/>
                <w:bCs/>
                <w:color w:val="000000"/>
              </w:rPr>
            </w:pPr>
            <w:r>
              <w:rPr>
                <w:rFonts w:hint="eastAsia" w:ascii="宋体" w:hAnsi="宋体" w:cs="宋体"/>
                <w:b/>
                <w:bCs/>
                <w:color w:val="000000"/>
              </w:rPr>
              <w:t xml:space="preserve">如保留小数点后两位测算，</w:t>
            </w:r>
            <w:r>
              <w:rPr>
                <w:rFonts w:hint="eastAsia" w:ascii="宋体" w:hAnsi="宋体" w:cs="宋体"/>
                <w:b/>
                <w:bCs/>
                <w:color w:val="000000"/>
              </w:rPr>
            </w:r>
            <w:r/>
          </w:p>
          <w:p>
            <w:pPr>
              <w:pStyle w:val="744"/>
              <w:jc w:val="left"/>
              <w:rPr>
                <w:rFonts w:hint="eastAsia" w:ascii="宋体" w:hAnsi="宋体" w:cs="宋体"/>
                <w:color w:val="000000"/>
              </w:rPr>
            </w:pPr>
            <w:r>
              <w:rPr>
                <w:rFonts w:hint="eastAsia" w:ascii="宋体" w:hAnsi="宋体" w:cs="宋体"/>
                <w:b/>
                <w:bCs/>
                <w:color w:val="000000"/>
              </w:rPr>
              <w:t xml:space="preserve">金额≥1223.15</w:t>
            </w:r>
            <w:r>
              <w:rPr>
                <w:rFonts w:hint="eastAsia" w:ascii="宋体" w:hAnsi="宋体" w:cs="宋体"/>
                <w:color w:val="000000"/>
              </w:rPr>
            </w:r>
            <w:r/>
          </w:p>
        </w:tc>
      </w:tr>
      <w:tr>
        <w:trPr>
          <w:trHeight w:val="732" w:hRule="exact"/>
        </w:trPr>
        <w:tc>
          <w:tcPr>
            <w:tcW w:w="736"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48"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公积金单位计提费用</w:t>
            </w:r>
            <w:r>
              <w:rPr>
                <w:rFonts w:hint="eastAsia"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r>
            <w:r/>
          </w:p>
        </w:tc>
      </w:tr>
      <w:tr>
        <w:trPr>
          <w:trHeight w:val="1741" w:hRule="exact"/>
        </w:trPr>
        <w:tc>
          <w:tcPr>
            <w:tcW w:w="736"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48" w:type="dxa"/>
            <w:vAlign w:val="center"/>
            <w:textDirection w:val="lrTb"/>
            <w:noWrap/>
          </w:tcPr>
          <w:p>
            <w:pPr>
              <w:pStyle w:val="744"/>
              <w:jc w:val="center"/>
              <w:rPr>
                <w:rFonts w:ascii="宋体" w:hAnsi="宋体" w:cs="宋体"/>
                <w:color w:val="000000"/>
              </w:rPr>
            </w:pPr>
            <w:r>
              <w:rPr>
                <w:rFonts w:hint="eastAsia" w:ascii="宋体" w:hAnsi="宋体" w:cs="宋体"/>
                <w:color w:val="000000"/>
              </w:rPr>
              <w:t xml:space="preserve">公积金个人计提费用</w:t>
            </w:r>
            <w:r>
              <w:rPr>
                <w:rFonts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缴存基数（≥2660）*缴存比例（≥5%）</w:t>
            </w:r>
            <w:r>
              <w:rPr>
                <w:rFonts w:hint="eastAsia" w:ascii="宋体" w:hAnsi="宋体" w:cs="宋体"/>
                <w:color w:val="000000"/>
              </w:rPr>
            </w:r>
            <w:r/>
          </w:p>
        </w:tc>
        <w:tc>
          <w:tcPr>
            <w:tcW w:w="162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≥133</w:t>
            </w:r>
            <w:r/>
          </w:p>
        </w:tc>
        <w:tc>
          <w:tcPr>
            <w:tcW w:w="1537" w:type="dxa"/>
            <w:vAlign w:val="center"/>
            <w:textDirection w:val="lrTb"/>
            <w:noWrap/>
          </w:tcPr>
          <w:p>
            <w:pPr>
              <w:pStyle w:val="744"/>
              <w:jc w:val="left"/>
              <w:rPr>
                <w:rFonts w:hint="eastAsia" w:ascii="宋体" w:hAnsi="宋体" w:cs="宋体"/>
                <w:color w:val="000000"/>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color w:val="000000"/>
              </w:rPr>
            </w:r>
            <w:r/>
          </w:p>
        </w:tc>
      </w:tr>
      <w:tr>
        <w:trPr>
          <w:trHeight w:val="1158" w:hRule="exact"/>
        </w:trPr>
        <w:tc>
          <w:tcPr>
            <w:tcW w:w="736" w:type="dxa"/>
            <w:vAlign w:val="center"/>
            <w:vMerge w:val="restart"/>
            <w:textDirection w:val="lrTb"/>
            <w:noWrap/>
          </w:tcPr>
          <w:p>
            <w:pPr>
              <w:pStyle w:val="744"/>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1748"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企业用人成本1</w:t>
            </w:r>
            <w:r>
              <w:rPr>
                <w:rFonts w:hint="eastAsia"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序号1+2+3+4</w:t>
            </w:r>
            <w:r>
              <w:rPr>
                <w:rFonts w:hint="eastAsia" w:ascii="宋体" w:hAnsi="宋体" w:cs="宋体"/>
                <w:color w:val="000000"/>
              </w:rPr>
            </w:r>
            <w:r/>
          </w:p>
        </w:tc>
        <w:tc>
          <w:tcPr>
            <w:tcW w:w="16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w:t>
            </w:r>
            <w:r>
              <w:rPr>
                <w:rFonts w:ascii="SimSun" w:hAnsi="SimSun" w:eastAsia="SimSun" w:cs="SimSun"/>
                <w:color w:val="000000"/>
                <w:sz w:val="21"/>
              </w:rPr>
              <w:t xml:space="preserve">4149.144</w:t>
            </w:r>
            <w:r>
              <w:rPr>
                <w:sz w:val="21"/>
              </w:rPr>
            </w:r>
            <w:r/>
          </w:p>
        </w:tc>
        <w:tc>
          <w:tcPr>
            <w:tcW w:w="1537" w:type="dxa"/>
            <w:vAlign w:val="center"/>
            <w:textDirection w:val="lrTb"/>
            <w:noWrap/>
          </w:tcPr>
          <w:p>
            <w:pPr>
              <w:pStyle w:val="744"/>
              <w:jc w:val="left"/>
              <w:rPr>
                <w:rFonts w:hint="eastAsia" w:ascii="宋体" w:hAnsi="宋体" w:cs="宋体"/>
                <w:color w:val="000000"/>
                <w:lang w:bidi="en-US"/>
              </w:rPr>
            </w:pPr>
            <w:r>
              <w:rPr>
                <w:rFonts w:hint="eastAsia" w:ascii="宋体" w:hAnsi="宋体" w:cs="宋体"/>
                <w:color w:val="000000"/>
                <w:lang w:bidi="ar"/>
              </w:rPr>
              <w:t xml:space="preserve">普通人员</w:t>
            </w:r>
            <w:r>
              <w:rPr>
                <w:rFonts w:hint="eastAsia" w:ascii="宋体" w:hAnsi="宋体" w:cs="宋体"/>
                <w:color w:val="000000"/>
                <w:lang w:bidi="en-US"/>
              </w:rPr>
            </w:r>
            <w:r/>
          </w:p>
        </w:tc>
      </w:tr>
      <w:tr>
        <w:trPr>
          <w:trHeight w:val="1196" w:hRule="exact"/>
        </w:trPr>
        <w:tc>
          <w:tcPr>
            <w:tcW w:w="736" w:type="dxa"/>
            <w:vAlign w:val="center"/>
            <w:vMerge w:val="continue"/>
            <w:textDirection w:val="lrTb"/>
            <w:noWrap/>
          </w:tcPr>
          <w:p>
            <w:pPr>
              <w:pStyle w:val="744"/>
              <w:jc w:val="center"/>
              <w:rPr>
                <w:rFonts w:hint="eastAsia" w:ascii="宋体" w:hAnsi="宋体" w:cs="宋体"/>
                <w:color w:val="000000"/>
              </w:rPr>
            </w:pPr>
            <w:r>
              <w:rPr>
                <w:rFonts w:hint="eastAsia" w:ascii="宋体" w:hAnsi="宋体" w:cs="宋体"/>
                <w:color w:val="000000"/>
              </w:rPr>
            </w:r>
            <w:r/>
          </w:p>
        </w:tc>
        <w:tc>
          <w:tcPr>
            <w:tcW w:w="1748"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企业用人成本2</w:t>
            </w:r>
            <w:r>
              <w:rPr>
                <w:rFonts w:hint="eastAsia" w:ascii="宋体" w:hAnsi="宋体" w:cs="宋体"/>
                <w:color w:val="000000"/>
              </w:rPr>
            </w:r>
            <w:r/>
          </w:p>
        </w:tc>
        <w:tc>
          <w:tcPr>
            <w:tcW w:w="4257" w:type="dxa"/>
            <w:vAlign w:val="center"/>
            <w:textDirection w:val="lrTb"/>
            <w:noWrap/>
          </w:tcPr>
          <w:p>
            <w:pPr>
              <w:pStyle w:val="744"/>
              <w:jc w:val="center"/>
              <w:rPr>
                <w:rFonts w:hint="eastAsia" w:ascii="宋体" w:hAnsi="宋体" w:cs="宋体"/>
                <w:color w:val="000000"/>
              </w:rPr>
            </w:pPr>
            <w:r>
              <w:rPr>
                <w:rFonts w:hint="eastAsia" w:ascii="宋体" w:hAnsi="宋体" w:cs="宋体"/>
                <w:color w:val="000000"/>
              </w:rPr>
              <w:t xml:space="preserve">序号1</w:t>
            </w:r>
            <w:r>
              <w:rPr>
                <w:rFonts w:hint="eastAsia" w:ascii="宋体" w:hAnsi="宋体" w:cs="宋体"/>
                <w:color w:val="000000"/>
              </w:rPr>
            </w:r>
            <w:r/>
          </w:p>
        </w:tc>
        <w:tc>
          <w:tcPr>
            <w:tcW w:w="1627" w:type="dxa"/>
            <w:vAlign w:val="center"/>
            <w:textDirection w:val="lrTb"/>
            <w:noWrap/>
          </w:tcPr>
          <w:p>
            <w:pPr>
              <w:pStyle w:val="744"/>
              <w:ind w:firstLine="210"/>
              <w:rPr>
                <w:rFonts w:hint="eastAsia" w:ascii="宋体" w:hAnsi="宋体" w:cs="宋体"/>
                <w:color w:val="000000"/>
              </w:rPr>
            </w:pPr>
            <w:r>
              <w:rPr>
                <w:rFonts w:hint="eastAsia" w:ascii="宋体" w:hAnsi="宋体" w:cs="宋体"/>
                <w:color w:val="000000"/>
              </w:rPr>
              <w:t xml:space="preserve">≥2660</w:t>
            </w:r>
            <w:r>
              <w:rPr>
                <w:rFonts w:hint="eastAsia" w:ascii="宋体" w:hAnsi="宋体" w:cs="宋体"/>
                <w:color w:val="000000"/>
              </w:rPr>
            </w:r>
            <w:r/>
          </w:p>
        </w:tc>
        <w:tc>
          <w:tcPr>
            <w:tcW w:w="1537" w:type="dxa"/>
            <w:vAlign w:val="center"/>
            <w:textDirection w:val="lrTb"/>
            <w:noWrap/>
          </w:tcPr>
          <w:p>
            <w:pPr>
              <w:pStyle w:val="744"/>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4"/>
        <w:ind w:firstLine="420"/>
        <w:jc w:val="left"/>
        <w:rPr>
          <w:rFonts w:hint="eastAsia" w:ascii="宋体" w:hAnsi="宋体" w:cs="宋体"/>
          <w:color w:val="000000"/>
        </w:rPr>
      </w:pPr>
      <w:r>
        <w:rPr>
          <w:rFonts w:hint="eastAsia" w:ascii="宋体" w:hAnsi="宋体" w:cs="宋体"/>
          <w:color w:val="000000"/>
        </w:rPr>
      </w:r>
      <w:r/>
    </w:p>
    <w:p>
      <w:pPr>
        <w:pStyle w:val="744"/>
        <w:jc w:val="left"/>
        <w:rPr>
          <w:rFonts w:hint="eastAsia"/>
          <w:color w:val="000000"/>
        </w:rPr>
      </w:pPr>
      <w:r>
        <w:rPr>
          <w:rFonts w:hint="eastAsia" w:ascii="宋体" w:hAnsi="宋体" w:cs="宋体"/>
          <w:color w:val="000000"/>
          <w:sz w:val="24"/>
          <w:szCs w:val="24"/>
        </w:rPr>
        <w:t xml:space="preserve">表2：社会保险最低缴费比例（参考）</w:t>
      </w:r>
      <w:r>
        <w:rPr>
          <w:rFonts w:hint="eastAsia"/>
          <w:color w:val="000000"/>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养老保险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医疗保险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7%   </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工伤保险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0.4%</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失业保险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0.5%</w:t>
            </w:r>
            <w:r>
              <w:rPr>
                <w:rFonts w:hint="eastAsia" w:ascii="宋体" w:hAnsi="宋体" w:cs="宋体"/>
                <w:color w:val="000000"/>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生育保险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0.8%</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r>
      <w:tr>
        <w:trPr/>
        <w:tc>
          <w:tcPr>
            <w:tcW w:w="773"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595"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大病医疗救助</w:t>
            </w:r>
            <w:r>
              <w:rPr>
                <w:rFonts w:hint="eastAsia" w:ascii="宋体" w:hAnsi="宋体" w:cs="宋体"/>
                <w:color w:val="000000"/>
              </w:rPr>
            </w:r>
            <w:r/>
          </w:p>
        </w:tc>
        <w:tc>
          <w:tcPr>
            <w:tcW w:w="3406"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3074" w:type="dxa"/>
            <w:vAlign w:val="top"/>
            <w:textDirection w:val="lrTb"/>
            <w:noWrap w:val="false"/>
          </w:tcPr>
          <w:p>
            <w:pPr>
              <w:pStyle w:val="744"/>
              <w:jc w:val="center"/>
              <w:rPr>
                <w:rFonts w:hint="eastAsia" w:ascii="宋体" w:hAnsi="宋体" w:cs="宋体"/>
                <w:color w:val="000000"/>
              </w:rPr>
            </w:pPr>
            <w:r>
              <w:rPr>
                <w:rFonts w:hint="eastAsia" w:ascii="宋体" w:hAnsi="宋体" w:cs="宋体"/>
                <w:color w:val="000000"/>
              </w:rPr>
              <w:t xml:space="preserve">10元/月</w:t>
            </w:r>
            <w:r>
              <w:rPr>
                <w:rFonts w:hint="eastAsia" w:ascii="宋体" w:hAnsi="宋体" w:cs="宋体"/>
                <w:color w:val="000000"/>
              </w:rPr>
            </w:r>
            <w:r/>
          </w:p>
        </w:tc>
      </w:tr>
    </w:tbl>
    <w:p>
      <w:pPr>
        <w:pStyle w:val="744"/>
        <w:rPr>
          <w:rFonts w:ascii="宋体" w:hAnsi="宋体"/>
          <w:color w:val="000000"/>
          <w:sz w:val="24"/>
          <w:szCs w:val="24"/>
        </w:rPr>
      </w:pPr>
      <w:r>
        <w:rPr>
          <w:rFonts w:ascii="宋体" w:hAnsi="宋体"/>
          <w:color w:val="000000"/>
          <w:sz w:val="24"/>
          <w:szCs w:val="24"/>
        </w:rPr>
      </w:r>
      <w:r/>
    </w:p>
    <w:p>
      <w:pPr>
        <w:pStyle w:val="756"/>
        <w:rPr>
          <w:rFonts w:ascii="宋体" w:hAnsi="宋体" w:eastAsia="宋体"/>
          <w:color w:val="000000"/>
          <w:sz w:val="24"/>
          <w:szCs w:val="24"/>
          <w:lang w:val="en-US"/>
        </w:rPr>
      </w:pPr>
      <w:r>
        <w:rPr>
          <w:rFonts w:ascii="宋体" w:hAnsi="宋体" w:eastAsia="宋体"/>
          <w:color w:val="000000"/>
          <w:sz w:val="24"/>
          <w:szCs w:val="24"/>
          <w:lang w:val="en-US"/>
        </w:rPr>
      </w:r>
      <w:r/>
    </w:p>
    <w:p>
      <w:pPr>
        <w:pStyle w:val="756"/>
        <w:rPr>
          <w:color w:val="000000"/>
          <w:lang w:val="en-US"/>
        </w:rPr>
      </w:pPr>
      <w:r>
        <w:rPr>
          <w:color w:val="000000"/>
          <w:lang w:val="en-US"/>
        </w:rPr>
      </w:r>
      <w:r/>
    </w:p>
    <w:p>
      <w:pPr>
        <w:pStyle w:val="744"/>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4"/>
        <w:ind w:firstLine="480"/>
        <w:spacing w:line="480" w:lineRule="exact"/>
        <w:rPr>
          <w:rFonts w:hint="eastAsia"/>
          <w:color w:val="000000"/>
        </w:rPr>
      </w:pPr>
      <w:r>
        <w:rPr>
          <w:rFonts w:hint="eastAsia" w:ascii="宋体" w:hAnsi="宋体"/>
          <w:color w:val="000000"/>
          <w:sz w:val="24"/>
        </w:rPr>
        <w:t xml:space="preserve">1.供应商拟投入本项目的服务人员中，依法享受社保、住房公积金等缴纳减免政策的说明材料。</w:t>
      </w:r>
      <w:r>
        <w:rPr>
          <w:rFonts w:hint="eastAsia"/>
          <w:color w:val="000000"/>
        </w:rPr>
      </w:r>
      <w:r/>
    </w:p>
    <w:p>
      <w:pPr>
        <w:pStyle w:val="744"/>
        <w:spacing w:line="48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4"/>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96"/>
        <w:jc w:val="both"/>
        <w:spacing w:before="0" w:beforeAutospacing="0" w:after="0" w:afterAutospacing="0"/>
        <w:rPr>
          <w:color w:val="000000"/>
        </w:rPr>
      </w:pPr>
      <w:r>
        <w:rPr>
          <w:color w:val="000000"/>
        </w:rPr>
      </w:r>
      <w:r/>
    </w:p>
    <w:p>
      <w:pPr>
        <w:pStyle w:val="744"/>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96"/>
        <w:ind w:firstLine="480"/>
        <w:jc w:val="both"/>
        <w:spacing w:before="0" w:beforeAutospacing="0" w:after="0" w:afterAutospacing="0" w:line="360" w:lineRule="auto"/>
        <w:rPr>
          <w:color w:val="000000"/>
        </w:rPr>
      </w:pPr>
      <w:r>
        <w:rPr>
          <w:color w:val="000000"/>
        </w:rPr>
        <w:t xml:space="preserve">备注： </w:t>
      </w:r>
      <w:r>
        <w:rPr>
          <w:color w:val="000000"/>
        </w:rPr>
      </w:r>
      <w:r/>
    </w:p>
    <w:p>
      <w:pPr>
        <w:pStyle w:val="796"/>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1.供应商须对招标文件技术要求中的实质性要求（斜体下划线内容或打“★”内容）做出明确响应，否则视为无效投标。</w:t>
      </w:r>
      <w:r>
        <w:rPr>
          <w:rFonts w:hint="eastAsia"/>
          <w:color w:val="000000"/>
        </w:rPr>
      </w:r>
      <w:r/>
    </w:p>
    <w:p>
      <w:pPr>
        <w:pStyle w:val="796"/>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796"/>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744"/>
        <w:jc w:val="center"/>
        <w:rPr>
          <w:rFonts w:hint="eastAsia" w:ascii="黑体" w:hAnsi="Arial" w:eastAsia="黑体"/>
          <w:b/>
          <w:color w:val="000000"/>
          <w:sz w:val="36"/>
        </w:rPr>
      </w:pPr>
      <w:r>
        <w:rPr>
          <w:rFonts w:hint="eastAsia" w:ascii="黑体" w:hAnsi="Arial" w:eastAsia="黑体"/>
          <w:b/>
          <w:color w:val="000000"/>
          <w:sz w:val="36"/>
        </w:rPr>
      </w:r>
      <w:r/>
    </w:p>
    <w:p>
      <w:pPr>
        <w:pStyle w:val="744"/>
        <w:rPr>
          <w:rFonts w:hint="eastAsia" w:ascii="黑体" w:hAnsi="黑体" w:eastAsia="黑体"/>
          <w:iCs/>
          <w:color w:val="000000"/>
          <w:sz w:val="32"/>
          <w:szCs w:val="32"/>
        </w:rPr>
      </w:pPr>
      <w:r/>
      <w:bookmarkStart w:id="209" w:name="_Hlt26955054"/>
      <w:r/>
      <w:bookmarkEnd w:id="209"/>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4"/>
              <w:jc w:val="center"/>
              <w:rPr>
                <w:rFonts w:hint="eastAsia" w:ascii="宋体" w:hAnsi="宋体"/>
                <w:color w:val="000000"/>
                <w:sz w:val="24"/>
                <w:szCs w:val="24"/>
              </w:rPr>
            </w:pPr>
            <w:r/>
            <w:bookmarkStart w:id="210" w:name="_Hlt26671372"/>
            <w:r/>
            <w:bookmarkEnd w:id="210"/>
            <w:r/>
            <w:bookmarkStart w:id="211" w:name="_Hlt26609391"/>
            <w:r/>
            <w:bookmarkEnd w:id="211"/>
            <w:r/>
            <w:bookmarkStart w:id="212" w:name="_Hlt26671343"/>
            <w:r/>
            <w:bookmarkEnd w:id="212"/>
            <w:r/>
            <w:bookmarkStart w:id="213" w:name="_Hlt26580838"/>
            <w:r/>
            <w:bookmarkEnd w:id="213"/>
            <w:r/>
            <w:bookmarkStart w:id="214" w:name="_Hlt26782999"/>
            <w:r/>
            <w:bookmarkEnd w:id="214"/>
            <w:r/>
            <w:bookmarkStart w:id="215" w:name="_Hlt26955056"/>
            <w:r/>
            <w:bookmarkEnd w:id="215"/>
            <w:r/>
            <w:bookmarkStart w:id="216" w:name="_Hlt26955064"/>
            <w:r/>
            <w:bookmarkEnd w:id="216"/>
            <w:r/>
            <w:bookmarkStart w:id="217" w:name="_Hlt24879081"/>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4"/>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96"/>
        <w:jc w:val="both"/>
        <w:spacing w:before="0" w:beforeAutospacing="0" w:after="0" w:afterAutospacing="0"/>
        <w:rPr>
          <w:color w:val="000000"/>
        </w:rPr>
      </w:pPr>
      <w:r>
        <w:rPr>
          <w:color w:val="000000"/>
        </w:rPr>
      </w:r>
      <w:r/>
    </w:p>
    <w:p>
      <w:pPr>
        <w:pStyle w:val="744"/>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44"/>
        <w:rPr>
          <w:rFonts w:hint="eastAsia" w:ascii="宋体" w:hAnsi="宋体"/>
          <w:color w:val="000000"/>
          <w:sz w:val="24"/>
          <w:szCs w:val="24"/>
        </w:rPr>
      </w:pPr>
      <w:r>
        <w:rPr>
          <w:rFonts w:hint="eastAsia" w:ascii="宋体" w:hAnsi="宋体"/>
          <w:color w:val="000000"/>
          <w:sz w:val="24"/>
          <w:szCs w:val="24"/>
        </w:rPr>
      </w:r>
      <w:r/>
    </w:p>
    <w:p>
      <w:pPr>
        <w:pStyle w:val="796"/>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796"/>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796"/>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44"/>
        <w:rPr>
          <w:color w:val="000000"/>
        </w:rPr>
      </w:pPr>
      <w:r>
        <w:rPr>
          <w:color w:val="000000"/>
        </w:rPr>
      </w:r>
      <w:r/>
    </w:p>
    <w:p>
      <w:pPr>
        <w:pStyle w:val="744"/>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56"/>
        <w:rPr>
          <w:rFonts w:hint="eastAsia" w:ascii="宋体" w:hAnsi="宋体" w:cs="仿宋"/>
          <w:b/>
          <w:bCs/>
          <w:color w:val="000000"/>
          <w:sz w:val="32"/>
          <w:szCs w:val="32"/>
        </w:rPr>
      </w:pPr>
      <w:r>
        <w:rPr>
          <w:rFonts w:hint="eastAsia" w:ascii="宋体" w:hAnsi="宋体" w:cs="仿宋"/>
          <w:b/>
          <w:bCs/>
          <w:color w:val="000000"/>
          <w:sz w:val="32"/>
          <w:szCs w:val="32"/>
        </w:rPr>
      </w:r>
      <w:r/>
    </w:p>
    <w:p>
      <w:pPr>
        <w:pStyle w:val="744"/>
        <w:rPr>
          <w:rFonts w:hint="eastAsia" w:ascii="宋体" w:hAnsi="宋体" w:cs="仿宋"/>
          <w:b/>
          <w:bCs/>
          <w:color w:val="000000"/>
          <w:sz w:val="32"/>
          <w:szCs w:val="32"/>
        </w:rPr>
      </w:pPr>
      <w:r>
        <w:rPr>
          <w:rFonts w:hint="eastAsia" w:ascii="宋体" w:hAnsi="宋体" w:cs="仿宋"/>
          <w:b/>
          <w:b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44"/>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74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44"/>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44"/>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4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4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56"/>
        <w:spacing w:line="360" w:lineRule="auto"/>
        <w:rPr>
          <w:rFonts w:hint="eastAsia" w:ascii="宋体" w:hAnsi="宋体"/>
          <w:color w:val="000000"/>
          <w:sz w:val="24"/>
          <w:szCs w:val="24"/>
        </w:rPr>
      </w:pPr>
      <w:r>
        <w:rPr>
          <w:rFonts w:hint="eastAsia" w:ascii="宋体" w:hAnsi="宋体"/>
          <w:color w:val="000000"/>
          <w:sz w:val="24"/>
          <w:szCs w:val="24"/>
        </w:rPr>
      </w:r>
      <w:r/>
    </w:p>
    <w:p>
      <w:pPr>
        <w:pStyle w:val="744"/>
        <w:spacing w:line="360" w:lineRule="auto"/>
        <w:rPr>
          <w:rFonts w:hint="eastAsia"/>
          <w:color w:val="000000"/>
        </w:rPr>
      </w:pPr>
      <w:r>
        <w:rPr>
          <w:rFonts w:hint="eastAsia"/>
          <w:color w:val="000000"/>
        </w:rPr>
      </w:r>
      <w:r/>
    </w:p>
    <w:p>
      <w:pPr>
        <w:pStyle w:val="744"/>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4"/>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4"/>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4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744"/>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756"/>
        <w:spacing w:line="360" w:lineRule="auto"/>
        <w:rPr>
          <w:rFonts w:hint="eastAsia" w:ascii="宋体" w:hAnsi="宋体"/>
          <w:color w:val="000000"/>
          <w:sz w:val="24"/>
          <w:szCs w:val="24"/>
        </w:rPr>
      </w:pPr>
      <w:r>
        <w:rPr>
          <w:rFonts w:hint="eastAsia" w:ascii="宋体" w:hAnsi="宋体"/>
          <w:color w:val="000000"/>
          <w:sz w:val="24"/>
          <w:szCs w:val="24"/>
        </w:rPr>
      </w:r>
      <w:r/>
    </w:p>
    <w:p>
      <w:pPr>
        <w:pStyle w:val="744"/>
        <w:spacing w:line="360" w:lineRule="auto"/>
        <w:rPr>
          <w:rFonts w:hint="eastAsia"/>
          <w:color w:val="000000"/>
        </w:rPr>
      </w:pPr>
      <w:r>
        <w:rPr>
          <w:rFonts w:hint="eastAsia"/>
          <w:color w:val="000000"/>
        </w:rPr>
      </w:r>
      <w:r/>
    </w:p>
    <w:p>
      <w:pPr>
        <w:pStyle w:val="744"/>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44"/>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744"/>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744"/>
        <w:ind w:firstLine="480"/>
        <w:spacing w:line="480" w:lineRule="exact"/>
        <w:rPr>
          <w:rFonts w:ascii="宋体" w:hAnsi="宋体"/>
          <w:color w:val="000000"/>
          <w:sz w:val="24"/>
        </w:rPr>
      </w:pPr>
      <w:r>
        <w:rPr>
          <w:rFonts w:ascii="宋体" w:hAnsi="宋体"/>
          <w:color w:val="000000"/>
          <w:sz w:val="24"/>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44"/>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44"/>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44"/>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44"/>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44"/>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44"/>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44"/>
        <w:ind w:firstLine="645"/>
        <w:spacing w:line="360" w:lineRule="auto"/>
        <w:rPr>
          <w:rFonts w:hint="eastAsia" w:ascii="宋体" w:hAnsi="宋体"/>
          <w:color w:val="000000"/>
          <w:sz w:val="24"/>
        </w:rPr>
      </w:pPr>
      <w:r>
        <w:rPr>
          <w:rFonts w:hint="eastAsia" w:ascii="宋体" w:hAnsi="宋体"/>
          <w:color w:val="000000"/>
          <w:sz w:val="24"/>
        </w:rPr>
      </w:r>
      <w:r/>
    </w:p>
    <w:p>
      <w:pPr>
        <w:pStyle w:val="744"/>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44"/>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44"/>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4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44"/>
        <w:ind w:firstLine="480"/>
        <w:spacing w:line="360" w:lineRule="auto"/>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801"/>
        <w:ind w:firstLine="480"/>
        <w:rPr>
          <w:rFonts w:hint="eastAsia"/>
          <w:color w:val="000000"/>
          <w:sz w:val="24"/>
        </w:rPr>
      </w:pPr>
      <w:r>
        <w:rPr>
          <w:rFonts w:hint="eastAsia"/>
          <w:color w:val="000000"/>
          <w:sz w:val="24"/>
        </w:rPr>
      </w:r>
      <w:r/>
    </w:p>
    <w:p>
      <w:pPr>
        <w:pStyle w:val="744"/>
        <w:rPr>
          <w:rFonts w:hint="eastAsia"/>
          <w:color w:val="000000"/>
        </w:rPr>
      </w:pPr>
      <w:r>
        <w:rPr>
          <w:rFonts w:hint="eastAsia"/>
          <w:color w:val="000000"/>
        </w:rPr>
      </w:r>
      <w:r/>
    </w:p>
    <w:p>
      <w:pPr>
        <w:pStyle w:val="744"/>
        <w:ind w:firstLine="645"/>
        <w:spacing w:line="560" w:lineRule="exact"/>
        <w:rPr>
          <w:rFonts w:ascii="宋体" w:hAnsi="宋体"/>
          <w:color w:val="000000"/>
          <w:sz w:val="24"/>
        </w:rPr>
      </w:pPr>
      <w:r>
        <w:rPr>
          <w:rFonts w:ascii="宋体" w:hAnsi="宋体"/>
          <w:color w:val="000000"/>
          <w:sz w:val="24"/>
        </w:rPr>
      </w:r>
      <w:r/>
    </w:p>
    <w:p>
      <w:pPr>
        <w:pStyle w:val="744"/>
        <w:ind w:firstLine="645"/>
        <w:spacing w:line="560" w:lineRule="exact"/>
        <w:rPr>
          <w:rFonts w:hint="eastAsia" w:ascii="宋体" w:hAnsi="宋体"/>
          <w:color w:val="000000"/>
          <w:sz w:val="24"/>
        </w:rPr>
      </w:pPr>
      <w:r>
        <w:rPr>
          <w:rFonts w:hint="eastAsia" w:ascii="宋体" w:hAnsi="宋体"/>
          <w:color w:val="000000"/>
          <w:sz w:val="24"/>
        </w:rPr>
      </w:r>
      <w:r/>
    </w:p>
    <w:p>
      <w:pPr>
        <w:pStyle w:val="756"/>
        <w:rPr>
          <w:rFonts w:hint="eastAsia" w:ascii="宋体" w:hAnsi="宋体"/>
          <w:color w:val="000000"/>
          <w:sz w:val="24"/>
        </w:rPr>
      </w:pPr>
      <w:r>
        <w:rPr>
          <w:rFonts w:hint="eastAsia" w:ascii="宋体" w:hAnsi="宋体"/>
          <w:color w:val="000000"/>
          <w:sz w:val="24"/>
        </w:rPr>
      </w:r>
      <w:r/>
    </w:p>
    <w:p>
      <w:pPr>
        <w:pStyle w:val="744"/>
        <w:rPr>
          <w:rFonts w:hint="eastAsia" w:ascii="宋体" w:hAnsi="宋体"/>
          <w:color w:val="000000"/>
          <w:sz w:val="24"/>
        </w:rPr>
      </w:pPr>
      <w:r>
        <w:rPr>
          <w:rFonts w:hint="eastAsia" w:ascii="宋体" w:hAnsi="宋体"/>
          <w:color w:val="000000"/>
          <w:sz w:val="24"/>
        </w:rPr>
      </w:r>
      <w:r/>
    </w:p>
    <w:p>
      <w:pPr>
        <w:pStyle w:val="801"/>
        <w:rPr>
          <w:rFonts w:hint="eastAsia"/>
          <w:color w:val="000000"/>
        </w:rPr>
      </w:pPr>
      <w:r>
        <w:rPr>
          <w:rFonts w:hint="eastAsia"/>
          <w:color w:val="000000"/>
        </w:rPr>
      </w:r>
      <w:r/>
    </w:p>
    <w:p>
      <w:pPr>
        <w:pStyle w:val="756"/>
        <w:rPr>
          <w:rFonts w:hint="eastAsia"/>
          <w:color w:val="000000"/>
        </w:rPr>
      </w:pPr>
      <w:r>
        <w:rPr>
          <w:rFonts w:hint="eastAsia"/>
          <w:color w:val="000000"/>
        </w:rPr>
      </w:r>
      <w:r/>
    </w:p>
    <w:p>
      <w:pPr>
        <w:pStyle w:val="756"/>
        <w:rPr>
          <w:rFonts w:eastAsia="等线"/>
          <w:color w:val="000000"/>
          <w:lang w:val="en-US"/>
        </w:rPr>
      </w:pPr>
      <w:r>
        <w:rPr>
          <w:rFonts w:eastAsia="等线"/>
          <w:color w:val="000000"/>
          <w:lang w:val="en-US"/>
        </w:rPr>
      </w:r>
      <w:r/>
    </w:p>
    <w:p>
      <w:pPr>
        <w:pStyle w:val="801"/>
        <w:rPr>
          <w:color w:val="000000"/>
        </w:rPr>
      </w:pPr>
      <w:r>
        <w:rPr>
          <w:color w:val="000000"/>
        </w:rPr>
      </w:r>
      <w:r/>
    </w:p>
    <w:p>
      <w:pPr>
        <w:pStyle w:val="756"/>
        <w:rPr>
          <w:color w:val="000000"/>
        </w:rPr>
      </w:pPr>
      <w:r>
        <w:rPr>
          <w:color w:val="000000"/>
        </w:rPr>
      </w:r>
      <w:r/>
    </w:p>
    <w:p>
      <w:pPr>
        <w:pStyle w:val="756"/>
        <w:rPr>
          <w:rFonts w:hint="eastAsia" w:eastAsia="等线"/>
          <w:color w:val="000000"/>
          <w:lang w:val="en-US"/>
        </w:rPr>
      </w:pPr>
      <w:r>
        <w:rPr>
          <w:rFonts w:hint="eastAsia" w:eastAsia="等线"/>
          <w:color w:val="000000"/>
          <w:lang w:val="en-US"/>
        </w:rPr>
      </w:r>
      <w:r/>
    </w:p>
    <w:p>
      <w:pPr>
        <w:pStyle w:val="744"/>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44"/>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4"/>
        <w:spacing w:before="24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4"/>
        <w:rPr>
          <w:rFonts w:hint="eastAsia" w:ascii="宋体" w:hAnsi="宋体"/>
          <w:color w:val="000000"/>
          <w:sz w:val="24"/>
          <w:szCs w:val="24"/>
        </w:rPr>
      </w:pPr>
      <w:r>
        <w:rPr>
          <w:rFonts w:hint="eastAsia" w:ascii="宋体" w:hAnsi="宋体"/>
          <w:color w:val="000000"/>
          <w:sz w:val="24"/>
          <w:szCs w:val="24"/>
        </w:rPr>
      </w:r>
      <w:r/>
    </w:p>
    <w:p>
      <w:pPr>
        <w:pStyle w:val="744"/>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44"/>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44"/>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4"/>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4"/>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4"/>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44"/>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44"/>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4"/>
        <w:rFonts w:ascii="宋体" w:hAnsi="宋体"/>
      </w:rPr>
      <w:framePr w:wrap="around" w:vAnchor="text" w:hAnchor="margin" w:xAlign="center" w:y="1"/>
    </w:pPr>
    <w:r>
      <w:rPr>
        <w:rFonts w:ascii="宋体" w:hAnsi="宋体"/>
      </w:rPr>
      <w:fldChar w:fldCharType="begin"/>
    </w:r>
    <w:r>
      <w:rPr>
        <w:rStyle w:val="1014"/>
        <w:rFonts w:ascii="宋体" w:hAnsi="宋体"/>
      </w:rPr>
      <w:instrText xml:space="preserve">PAGE  </w:instrText>
    </w:r>
    <w:r>
      <w:rPr>
        <w:rFonts w:ascii="宋体" w:hAnsi="宋体"/>
      </w:rPr>
      <w:fldChar w:fldCharType="separate"/>
    </w:r>
    <w:r>
      <w:rPr>
        <w:rStyle w:val="1014"/>
        <w:rFonts w:ascii="宋体" w:hAnsi="宋体"/>
      </w:rPr>
      <w:t xml:space="preserve">32</w:t>
    </w:r>
    <w:r>
      <w:rPr>
        <w:rFonts w:ascii="宋体" w:hAnsi="宋体"/>
      </w:rPr>
      <w:fldChar w:fldCharType="end"/>
    </w:r>
    <w:r>
      <w:rPr>
        <w:rStyle w:val="1014"/>
        <w:rFonts w:ascii="宋体" w:hAnsi="宋体"/>
      </w:rPr>
    </w:r>
    <w:r/>
  </w:p>
  <w:p>
    <w:pPr>
      <w:pStyle w:val="98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upperLetter"/>
      <w:pStyle w:val="1022"/>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955"/>
      <w:isLgl w:val="false"/>
      <w:suff w:val="nothing"/>
      <w:lvlText w:val=""/>
      <w:lvlJc w:val="left"/>
      <w:pPr>
        <w:pStyle w:val="744"/>
        <w:ind w:left="0" w:firstLine="0"/>
      </w:pPr>
      <w:rPr>
        <w:rFonts w:hint="eastAsia"/>
      </w:rPr>
    </w:lvl>
    <w:lvl w:ilvl="6">
      <w:start w:val="1"/>
      <w:numFmt w:val="decimal"/>
      <w:pStyle w:val="957"/>
      <w:isLgl w:val="false"/>
      <w:suff w:val="nothing"/>
      <w:lvlText w:val=""/>
      <w:lvlJc w:val="left"/>
      <w:pPr>
        <w:pStyle w:val="744"/>
        <w:ind w:left="0" w:firstLine="0"/>
      </w:pPr>
      <w:rPr>
        <w:rFonts w:hint="eastAsia"/>
      </w:rPr>
    </w:lvl>
    <w:lvl w:ilvl="7">
      <w:start w:val="1"/>
      <w:numFmt w:val="decimal"/>
      <w:pStyle w:val="959"/>
      <w:isLgl w:val="false"/>
      <w:suff w:val="nothing"/>
      <w:lvlText w:val=""/>
      <w:lvlJc w:val="left"/>
      <w:pPr>
        <w:pStyle w:val="744"/>
        <w:ind w:left="0" w:firstLine="0"/>
      </w:pPr>
      <w:rPr>
        <w:rFonts w:hint="eastAsia"/>
      </w:rPr>
    </w:lvl>
    <w:lvl w:ilvl="8">
      <w:start w:val="1"/>
      <w:numFmt w:val="decimal"/>
      <w:pStyle w:val="961"/>
      <w:isLgl w:val="false"/>
      <w:suff w:val="nothing"/>
      <w:lvlText w:val=""/>
      <w:lvlJc w:val="left"/>
      <w:pPr>
        <w:pStyle w:val="744"/>
        <w:ind w:left="0" w:firstLine="0"/>
      </w:pPr>
      <w:rPr>
        <w:rFonts w:hint="eastAsia"/>
      </w:rPr>
    </w:lvl>
  </w:abstractNum>
  <w:abstractNum w:abstractNumId="3">
    <w:multiLevelType w:val="hybridMultilevel"/>
    <w:lvl w:ilvl="0">
      <w:start w:val="3"/>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9"/>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4"/>
    <w:next w:val="74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4"/>
    <w:next w:val="74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4"/>
    <w:next w:val="74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4"/>
    <w:next w:val="74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4"/>
    <w:next w:val="74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4"/>
    <w:next w:val="74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4"/>
    <w:next w:val="74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4"/>
    <w:next w:val="74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4"/>
    <w:next w:val="74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4"/>
    <w:next w:val="74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4"/>
    <w:next w:val="74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4"/>
    <w:next w:val="744"/>
    <w:link w:val="718"/>
    <w:uiPriority w:val="29"/>
    <w:qFormat/>
    <w:pPr>
      <w:ind w:left="720" w:right="720"/>
    </w:pPr>
    <w:rPr>
      <w:i/>
    </w:rPr>
  </w:style>
  <w:style w:type="character" w:styleId="718">
    <w:name w:val="Quote Char"/>
    <w:link w:val="717"/>
    <w:uiPriority w:val="29"/>
    <w:rPr>
      <w:i/>
    </w:rPr>
  </w:style>
  <w:style w:type="paragraph" w:styleId="719">
    <w:name w:val="Intense Quote"/>
    <w:basedOn w:val="744"/>
    <w:next w:val="74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4"/>
    <w:link w:val="725"/>
    <w:uiPriority w:val="99"/>
    <w:unhideWhenUsed/>
    <w:pPr>
      <w:spacing w:after="0" w:line="240" w:lineRule="auto"/>
      <w:tabs>
        <w:tab w:val="center" w:pos="7143" w:leader="none"/>
        <w:tab w:val="right" w:pos="14287" w:leader="none"/>
      </w:tabs>
    </w:pPr>
  </w:style>
  <w:style w:type="paragraph" w:styleId="724">
    <w:name w:val="Caption"/>
    <w:basedOn w:val="744"/>
    <w:next w:val="744"/>
    <w:uiPriority w:val="35"/>
    <w:semiHidden/>
    <w:unhideWhenUsed/>
    <w:qFormat/>
    <w:pPr>
      <w:spacing w:line="276" w:lineRule="auto"/>
    </w:pPr>
    <w:rPr>
      <w:b/>
      <w:bCs/>
      <w:color w:val="4f81bd" w:themeColor="accent1"/>
      <w:sz w:val="18"/>
      <w:szCs w:val="18"/>
    </w:rPr>
  </w:style>
  <w:style w:type="character" w:styleId="725">
    <w:name w:val="Caption Char"/>
    <w:basedOn w:val="724"/>
    <w:link w:val="723"/>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4"/>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4"/>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szCs w:val="21"/>
      <w:lang w:val="en-US" w:eastAsia="zh-CN" w:bidi="ar-SA"/>
    </w:rPr>
  </w:style>
  <w:style w:type="paragraph" w:styleId="745">
    <w:name w:val="标题 1"/>
    <w:basedOn w:val="744"/>
    <w:next w:val="744"/>
    <w:link w:val="757"/>
    <w:uiPriority w:val="9"/>
    <w:qFormat/>
    <w:pPr>
      <w:keepLines/>
      <w:keepNext/>
      <w:spacing w:before="480" w:after="200"/>
      <w:outlineLvl w:val="0"/>
    </w:pPr>
    <w:rPr>
      <w:rFonts w:ascii="Arial" w:hAnsi="Arial" w:eastAsia="Arial" w:cs="Arial"/>
      <w:sz w:val="40"/>
      <w:szCs w:val="40"/>
    </w:rPr>
  </w:style>
  <w:style w:type="paragraph" w:styleId="746">
    <w:name w:val="标题 2"/>
    <w:basedOn w:val="744"/>
    <w:next w:val="744"/>
    <w:link w:val="758"/>
    <w:uiPriority w:val="9"/>
    <w:qFormat/>
    <w:pPr>
      <w:keepLines/>
      <w:keepNext/>
      <w:spacing w:before="360" w:after="200"/>
      <w:outlineLvl w:val="1"/>
    </w:pPr>
    <w:rPr>
      <w:rFonts w:ascii="Arial" w:hAnsi="Arial" w:eastAsia="Arial" w:cs="Arial"/>
      <w:sz w:val="34"/>
    </w:rPr>
  </w:style>
  <w:style w:type="paragraph" w:styleId="747">
    <w:name w:val="标题 3"/>
    <w:basedOn w:val="744"/>
    <w:next w:val="760"/>
    <w:link w:val="759"/>
    <w:uiPriority w:val="9"/>
    <w:qFormat/>
    <w:pPr>
      <w:keepLines/>
      <w:keepNext/>
      <w:spacing w:before="320" w:after="200"/>
      <w:outlineLvl w:val="2"/>
    </w:pPr>
    <w:rPr>
      <w:rFonts w:ascii="Arial" w:hAnsi="Arial" w:eastAsia="Arial" w:cs="Arial"/>
      <w:sz w:val="30"/>
      <w:szCs w:val="30"/>
    </w:rPr>
  </w:style>
  <w:style w:type="paragraph" w:styleId="748">
    <w:name w:val="标题 4"/>
    <w:basedOn w:val="744"/>
    <w:next w:val="760"/>
    <w:link w:val="761"/>
    <w:uiPriority w:val="9"/>
    <w:qFormat/>
    <w:pPr>
      <w:keepLines/>
      <w:keepNext/>
      <w:spacing w:before="320" w:after="200"/>
      <w:outlineLvl w:val="3"/>
    </w:pPr>
    <w:rPr>
      <w:rFonts w:ascii="Arial" w:hAnsi="Arial" w:eastAsia="Arial" w:cs="Arial"/>
      <w:b/>
      <w:bCs/>
      <w:sz w:val="26"/>
      <w:szCs w:val="26"/>
    </w:rPr>
  </w:style>
  <w:style w:type="paragraph" w:styleId="749">
    <w:name w:val="标题 5"/>
    <w:basedOn w:val="744"/>
    <w:next w:val="744"/>
    <w:link w:val="762"/>
    <w:uiPriority w:val="9"/>
    <w:qFormat/>
    <w:pPr>
      <w:keepLines/>
      <w:keepNext/>
      <w:spacing w:before="320" w:after="200"/>
      <w:outlineLvl w:val="4"/>
    </w:pPr>
    <w:rPr>
      <w:rFonts w:ascii="Arial" w:hAnsi="Arial" w:eastAsia="Arial" w:cs="Arial"/>
      <w:b/>
      <w:bCs/>
      <w:sz w:val="24"/>
      <w:szCs w:val="24"/>
    </w:rPr>
  </w:style>
  <w:style w:type="paragraph" w:styleId="750">
    <w:name w:val="标题 6"/>
    <w:basedOn w:val="744"/>
    <w:next w:val="744"/>
    <w:link w:val="763"/>
    <w:uiPriority w:val="9"/>
    <w:qFormat/>
    <w:pPr>
      <w:keepLines/>
      <w:keepNext/>
      <w:spacing w:before="320" w:after="200"/>
      <w:outlineLvl w:val="5"/>
    </w:pPr>
    <w:rPr>
      <w:rFonts w:ascii="Arial" w:hAnsi="Arial" w:eastAsia="Arial" w:cs="Arial"/>
      <w:b/>
      <w:bCs/>
      <w:sz w:val="22"/>
      <w:szCs w:val="22"/>
    </w:rPr>
  </w:style>
  <w:style w:type="paragraph" w:styleId="751">
    <w:name w:val="标题 7"/>
    <w:basedOn w:val="744"/>
    <w:next w:val="744"/>
    <w:link w:val="764"/>
    <w:uiPriority w:val="9"/>
    <w:qFormat/>
    <w:pPr>
      <w:keepLines/>
      <w:keepNext/>
      <w:spacing w:before="320" w:after="200"/>
      <w:outlineLvl w:val="6"/>
    </w:pPr>
    <w:rPr>
      <w:rFonts w:ascii="Arial" w:hAnsi="Arial" w:eastAsia="Arial" w:cs="Arial"/>
      <w:b/>
      <w:bCs/>
      <w:i/>
      <w:iCs/>
      <w:sz w:val="22"/>
      <w:szCs w:val="22"/>
    </w:rPr>
  </w:style>
  <w:style w:type="paragraph" w:styleId="752">
    <w:name w:val="标题 8"/>
    <w:basedOn w:val="744"/>
    <w:next w:val="744"/>
    <w:link w:val="765"/>
    <w:uiPriority w:val="9"/>
    <w:qFormat/>
    <w:pPr>
      <w:keepLines/>
      <w:keepNext/>
      <w:spacing w:before="320" w:after="200"/>
      <w:outlineLvl w:val="7"/>
    </w:pPr>
    <w:rPr>
      <w:rFonts w:ascii="Arial" w:hAnsi="Arial" w:eastAsia="Arial" w:cs="Arial"/>
      <w:i/>
      <w:iCs/>
      <w:sz w:val="22"/>
      <w:szCs w:val="22"/>
    </w:rPr>
  </w:style>
  <w:style w:type="paragraph" w:styleId="753">
    <w:name w:val="标题 9"/>
    <w:basedOn w:val="744"/>
    <w:next w:val="744"/>
    <w:link w:val="766"/>
    <w:uiPriority w:val="9"/>
    <w:qFormat/>
    <w:pPr>
      <w:keepLines/>
      <w:keepNext/>
      <w:spacing w:before="320" w:after="200"/>
      <w:outlineLvl w:val="8"/>
    </w:pPr>
    <w:rPr>
      <w:rFonts w:ascii="Arial" w:hAnsi="Arial" w:eastAsia="Arial" w:cs="Arial"/>
      <w:i/>
      <w:iCs/>
      <w:sz w:val="21"/>
      <w:szCs w:val="21"/>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tblPr/>
  </w:style>
  <w:style w:type="paragraph" w:styleId="756">
    <w:name w:val="索引 41"/>
    <w:basedOn w:val="744"/>
    <w:next w:val="744"/>
    <w:link w:val="744"/>
    <w:semiHidden/>
    <w:qFormat/>
    <w:pPr>
      <w:ind w:left="1260"/>
    </w:pPr>
    <w:rPr>
      <w:rFonts w:ascii="Calibri" w:hAnsi="Calibri" w:eastAsia="Calibri" w:cs="宋体"/>
      <w:sz w:val="20"/>
      <w:lang w:val="zh-CN"/>
    </w:rPr>
  </w:style>
  <w:style w:type="character" w:styleId="757">
    <w:name w:val="标题 1 字符"/>
    <w:next w:val="757"/>
    <w:link w:val="745"/>
    <w:uiPriority w:val="9"/>
    <w:qFormat/>
    <w:rPr>
      <w:rFonts w:ascii="Arial" w:hAnsi="Arial" w:eastAsia="Arial" w:cs="Arial"/>
      <w:sz w:val="40"/>
      <w:szCs w:val="40"/>
    </w:rPr>
  </w:style>
  <w:style w:type="character" w:styleId="758">
    <w:name w:val="标题 2 字符"/>
    <w:next w:val="758"/>
    <w:link w:val="746"/>
    <w:uiPriority w:val="9"/>
    <w:qFormat/>
    <w:rPr>
      <w:rFonts w:ascii="Arial" w:hAnsi="Arial" w:eastAsia="Arial" w:cs="Arial"/>
      <w:sz w:val="34"/>
    </w:rPr>
  </w:style>
  <w:style w:type="character" w:styleId="759">
    <w:name w:val="标题 3 字符"/>
    <w:next w:val="759"/>
    <w:link w:val="747"/>
    <w:uiPriority w:val="9"/>
    <w:qFormat/>
    <w:rPr>
      <w:rFonts w:ascii="Arial" w:hAnsi="Arial" w:eastAsia="Arial" w:cs="Arial"/>
      <w:sz w:val="30"/>
      <w:szCs w:val="30"/>
    </w:rPr>
  </w:style>
  <w:style w:type="paragraph" w:styleId="760">
    <w:name w:val="正文缩进"/>
    <w:basedOn w:val="744"/>
    <w:next w:val="760"/>
    <w:link w:val="744"/>
    <w:qFormat/>
    <w:pPr>
      <w:ind w:firstLine="420"/>
    </w:pPr>
  </w:style>
  <w:style w:type="character" w:styleId="761">
    <w:name w:val="标题 4 字符"/>
    <w:next w:val="761"/>
    <w:link w:val="748"/>
    <w:uiPriority w:val="9"/>
    <w:qFormat/>
    <w:rPr>
      <w:rFonts w:ascii="Arial" w:hAnsi="Arial" w:eastAsia="Arial" w:cs="Arial"/>
      <w:b/>
      <w:bCs/>
      <w:sz w:val="26"/>
      <w:szCs w:val="26"/>
    </w:rPr>
  </w:style>
  <w:style w:type="character" w:styleId="762">
    <w:name w:val="标题 5 字符"/>
    <w:next w:val="762"/>
    <w:link w:val="749"/>
    <w:uiPriority w:val="9"/>
    <w:qFormat/>
    <w:rPr>
      <w:rFonts w:ascii="Arial" w:hAnsi="Arial" w:eastAsia="Arial" w:cs="Arial"/>
      <w:b/>
      <w:bCs/>
      <w:sz w:val="24"/>
      <w:szCs w:val="24"/>
    </w:rPr>
  </w:style>
  <w:style w:type="character" w:styleId="763">
    <w:name w:val="标题 6 字符"/>
    <w:next w:val="763"/>
    <w:link w:val="750"/>
    <w:uiPriority w:val="9"/>
    <w:qFormat/>
    <w:rPr>
      <w:rFonts w:ascii="Arial" w:hAnsi="Arial" w:eastAsia="Arial" w:cs="Arial"/>
      <w:b/>
      <w:bCs/>
      <w:sz w:val="22"/>
      <w:szCs w:val="22"/>
    </w:rPr>
  </w:style>
  <w:style w:type="character" w:styleId="764">
    <w:name w:val="标题 7 字符"/>
    <w:next w:val="764"/>
    <w:link w:val="751"/>
    <w:uiPriority w:val="9"/>
    <w:qFormat/>
    <w:rPr>
      <w:rFonts w:ascii="Arial" w:hAnsi="Arial" w:eastAsia="Arial" w:cs="Arial"/>
      <w:b/>
      <w:bCs/>
      <w:i/>
      <w:iCs/>
      <w:sz w:val="22"/>
      <w:szCs w:val="22"/>
    </w:rPr>
  </w:style>
  <w:style w:type="character" w:styleId="765">
    <w:name w:val="标题 8 字符"/>
    <w:next w:val="765"/>
    <w:link w:val="752"/>
    <w:uiPriority w:val="9"/>
    <w:qFormat/>
    <w:rPr>
      <w:rFonts w:ascii="Arial" w:hAnsi="Arial" w:eastAsia="Arial" w:cs="Arial"/>
      <w:i/>
      <w:iCs/>
      <w:sz w:val="22"/>
      <w:szCs w:val="22"/>
    </w:rPr>
  </w:style>
  <w:style w:type="character" w:styleId="766">
    <w:name w:val="标题 9 字符"/>
    <w:next w:val="766"/>
    <w:link w:val="753"/>
    <w:uiPriority w:val="9"/>
    <w:qFormat/>
    <w:rPr>
      <w:rFonts w:ascii="Arial" w:hAnsi="Arial" w:eastAsia="Arial" w:cs="Arial"/>
      <w:i/>
      <w:iCs/>
      <w:sz w:val="21"/>
      <w:szCs w:val="21"/>
    </w:rPr>
  </w:style>
  <w:style w:type="paragraph" w:styleId="767">
    <w:name w:val="目录 7"/>
    <w:basedOn w:val="744"/>
    <w:next w:val="744"/>
    <w:link w:val="744"/>
    <w:uiPriority w:val="39"/>
    <w:unhideWhenUsed/>
    <w:qFormat/>
    <w:pPr>
      <w:ind w:left="1701" w:right="0" w:firstLine="0"/>
      <w:spacing w:after="57"/>
    </w:pPr>
  </w:style>
  <w:style w:type="paragraph" w:styleId="768">
    <w:name w:val="题注"/>
    <w:basedOn w:val="744"/>
    <w:next w:val="744"/>
    <w:link w:val="744"/>
    <w:uiPriority w:val="35"/>
    <w:qFormat/>
    <w:pPr>
      <w:spacing w:line="276" w:lineRule="auto"/>
    </w:pPr>
    <w:rPr>
      <w:b/>
      <w:bCs/>
      <w:color w:val="4f81bd"/>
      <w:sz w:val="18"/>
      <w:szCs w:val="18"/>
    </w:rPr>
  </w:style>
  <w:style w:type="paragraph" w:styleId="769">
    <w:name w:val="批注文字"/>
    <w:basedOn w:val="744"/>
    <w:next w:val="769"/>
    <w:link w:val="770"/>
    <w:uiPriority w:val="99"/>
    <w:unhideWhenUsed/>
    <w:qFormat/>
    <w:pPr>
      <w:jc w:val="left"/>
    </w:pPr>
  </w:style>
  <w:style w:type="character" w:styleId="770">
    <w:name w:val="批注文字 字符"/>
    <w:next w:val="770"/>
    <w:link w:val="769"/>
    <w:uiPriority w:val="99"/>
    <w:rPr>
      <w:sz w:val="21"/>
      <w:szCs w:val="21"/>
    </w:rPr>
  </w:style>
  <w:style w:type="paragraph" w:styleId="771">
    <w:name w:val="正文文本"/>
    <w:basedOn w:val="744"/>
    <w:next w:val="771"/>
    <w:link w:val="744"/>
    <w:uiPriority w:val="1"/>
    <w:qFormat/>
    <w:pPr>
      <w:ind w:left="120"/>
    </w:pPr>
    <w:rPr>
      <w:rFonts w:ascii="宋体" w:hAnsi="宋体" w:eastAsia="宋体" w:cs="宋体"/>
      <w:sz w:val="21"/>
      <w:szCs w:val="21"/>
      <w:lang w:val="zh-CN" w:eastAsia="zh-CN" w:bidi="zh-CN"/>
    </w:rPr>
  </w:style>
  <w:style w:type="paragraph" w:styleId="772">
    <w:name w:val="正文文本缩进"/>
    <w:basedOn w:val="744"/>
    <w:next w:val="773"/>
    <w:link w:val="744"/>
    <w:unhideWhenUsed/>
    <w:qFormat/>
    <w:pPr>
      <w:ind w:left="420"/>
      <w:spacing w:after="120"/>
    </w:pPr>
  </w:style>
  <w:style w:type="paragraph" w:styleId="773">
    <w:name w:val="寄信人地址"/>
    <w:basedOn w:val="744"/>
    <w:next w:val="773"/>
    <w:link w:val="744"/>
    <w:qFormat/>
    <w:rPr>
      <w:rFonts w:ascii="Arial" w:hAnsi="Arial" w:eastAsia="宋体" w:cs="宋体"/>
    </w:rPr>
  </w:style>
  <w:style w:type="paragraph" w:styleId="774">
    <w:name w:val="目录 5"/>
    <w:basedOn w:val="744"/>
    <w:next w:val="744"/>
    <w:link w:val="744"/>
    <w:uiPriority w:val="39"/>
    <w:unhideWhenUsed/>
    <w:qFormat/>
    <w:pPr>
      <w:ind w:left="1134" w:right="0" w:firstLine="0"/>
      <w:spacing w:after="57"/>
    </w:pPr>
  </w:style>
  <w:style w:type="paragraph" w:styleId="775">
    <w:name w:val="目录 3"/>
    <w:basedOn w:val="744"/>
    <w:next w:val="744"/>
    <w:link w:val="744"/>
    <w:uiPriority w:val="39"/>
    <w:unhideWhenUsed/>
    <w:qFormat/>
    <w:pPr>
      <w:ind w:left="567" w:right="0" w:firstLine="0"/>
      <w:spacing w:after="57"/>
    </w:pPr>
  </w:style>
  <w:style w:type="paragraph" w:styleId="776">
    <w:name w:val="纯文本"/>
    <w:basedOn w:val="744"/>
    <w:next w:val="776"/>
    <w:link w:val="744"/>
    <w:qFormat/>
    <w:rPr>
      <w:rFonts w:ascii="宋体" w:hAnsi="Courier New" w:cs="Courier New"/>
    </w:rPr>
  </w:style>
  <w:style w:type="paragraph" w:styleId="777">
    <w:name w:val="目录 8"/>
    <w:basedOn w:val="744"/>
    <w:next w:val="744"/>
    <w:link w:val="744"/>
    <w:uiPriority w:val="39"/>
    <w:unhideWhenUsed/>
    <w:qFormat/>
    <w:pPr>
      <w:ind w:left="1984" w:right="0" w:firstLine="0"/>
      <w:spacing w:after="57"/>
    </w:pPr>
  </w:style>
  <w:style w:type="paragraph" w:styleId="778">
    <w:name w:val="尾注文本"/>
    <w:basedOn w:val="744"/>
    <w:next w:val="778"/>
    <w:link w:val="779"/>
    <w:uiPriority w:val="99"/>
    <w:unhideWhenUsed/>
    <w:qFormat/>
    <w:pPr>
      <w:spacing w:after="0" w:line="240" w:lineRule="auto"/>
    </w:pPr>
    <w:rPr>
      <w:sz w:val="20"/>
    </w:rPr>
  </w:style>
  <w:style w:type="character" w:styleId="779">
    <w:name w:val="尾注文本 字符"/>
    <w:next w:val="779"/>
    <w:link w:val="778"/>
    <w:uiPriority w:val="99"/>
    <w:qFormat/>
    <w:rPr>
      <w:sz w:val="20"/>
    </w:rPr>
  </w:style>
  <w:style w:type="paragraph" w:styleId="780">
    <w:name w:val="批注框文本"/>
    <w:basedOn w:val="744"/>
    <w:next w:val="780"/>
    <w:link w:val="781"/>
    <w:uiPriority w:val="99"/>
    <w:unhideWhenUsed/>
    <w:rPr>
      <w:sz w:val="18"/>
      <w:szCs w:val="18"/>
    </w:rPr>
  </w:style>
  <w:style w:type="character" w:styleId="781">
    <w:name w:val="批注框文本 字符"/>
    <w:next w:val="781"/>
    <w:link w:val="780"/>
    <w:uiPriority w:val="99"/>
    <w:semiHidden/>
    <w:rPr>
      <w:sz w:val="18"/>
      <w:szCs w:val="18"/>
    </w:rPr>
  </w:style>
  <w:style w:type="paragraph" w:styleId="782">
    <w:name w:val="页脚"/>
    <w:basedOn w:val="744"/>
    <w:next w:val="782"/>
    <w:link w:val="783"/>
    <w:uiPriority w:val="99"/>
    <w:unhideWhenUsed/>
    <w:qFormat/>
    <w:pPr>
      <w:spacing w:after="0" w:line="240" w:lineRule="auto"/>
      <w:tabs>
        <w:tab w:val="center" w:pos="7143" w:leader="none"/>
        <w:tab w:val="right" w:pos="14287" w:leader="none"/>
      </w:tabs>
    </w:pPr>
  </w:style>
  <w:style w:type="character" w:styleId="783">
    <w:name w:val="页脚 字符"/>
    <w:next w:val="783"/>
    <w:link w:val="782"/>
    <w:uiPriority w:val="99"/>
    <w:qFormat/>
  </w:style>
  <w:style w:type="paragraph" w:styleId="784">
    <w:name w:val="页眉"/>
    <w:basedOn w:val="744"/>
    <w:next w:val="784"/>
    <w:link w:val="785"/>
    <w:uiPriority w:val="99"/>
    <w:unhideWhenUsed/>
    <w:qFormat/>
    <w:pPr>
      <w:spacing w:after="0" w:line="240" w:lineRule="auto"/>
      <w:tabs>
        <w:tab w:val="center" w:pos="7143" w:leader="none"/>
        <w:tab w:val="right" w:pos="14287" w:leader="none"/>
      </w:tabs>
    </w:pPr>
  </w:style>
  <w:style w:type="character" w:styleId="785">
    <w:name w:val="页眉 字符"/>
    <w:next w:val="785"/>
    <w:link w:val="784"/>
    <w:uiPriority w:val="99"/>
    <w:qFormat/>
  </w:style>
  <w:style w:type="paragraph" w:styleId="786">
    <w:name w:val="目录 1"/>
    <w:basedOn w:val="744"/>
    <w:next w:val="744"/>
    <w:link w:val="744"/>
    <w:uiPriority w:val="39"/>
    <w:unhideWhenUsed/>
    <w:qFormat/>
    <w:pPr>
      <w:ind w:left="0" w:right="0" w:firstLine="0"/>
      <w:spacing w:after="57"/>
    </w:pPr>
  </w:style>
  <w:style w:type="paragraph" w:styleId="787">
    <w:name w:val="目录 4"/>
    <w:basedOn w:val="744"/>
    <w:next w:val="744"/>
    <w:link w:val="744"/>
    <w:uiPriority w:val="39"/>
    <w:unhideWhenUsed/>
    <w:qFormat/>
    <w:pPr>
      <w:ind w:left="850" w:right="0" w:firstLine="0"/>
      <w:spacing w:after="57"/>
    </w:pPr>
  </w:style>
  <w:style w:type="paragraph" w:styleId="788">
    <w:name w:val="副标题"/>
    <w:basedOn w:val="744"/>
    <w:next w:val="744"/>
    <w:link w:val="789"/>
    <w:uiPriority w:val="11"/>
    <w:qFormat/>
    <w:pPr>
      <w:spacing w:before="200" w:after="200"/>
    </w:pPr>
    <w:rPr>
      <w:sz w:val="24"/>
      <w:szCs w:val="24"/>
    </w:rPr>
  </w:style>
  <w:style w:type="character" w:styleId="789">
    <w:name w:val="副标题 字符"/>
    <w:next w:val="789"/>
    <w:link w:val="788"/>
    <w:uiPriority w:val="11"/>
    <w:qFormat/>
    <w:rPr>
      <w:sz w:val="24"/>
      <w:szCs w:val="24"/>
    </w:rPr>
  </w:style>
  <w:style w:type="paragraph" w:styleId="790">
    <w:name w:val="脚注文本"/>
    <w:basedOn w:val="744"/>
    <w:next w:val="790"/>
    <w:link w:val="791"/>
    <w:uiPriority w:val="99"/>
    <w:unhideWhenUsed/>
    <w:qFormat/>
    <w:pPr>
      <w:spacing w:after="40" w:line="240" w:lineRule="auto"/>
    </w:pPr>
    <w:rPr>
      <w:sz w:val="18"/>
    </w:rPr>
  </w:style>
  <w:style w:type="character" w:styleId="791">
    <w:name w:val="脚注文本 字符"/>
    <w:next w:val="791"/>
    <w:link w:val="790"/>
    <w:uiPriority w:val="99"/>
    <w:qFormat/>
    <w:rPr>
      <w:sz w:val="18"/>
    </w:rPr>
  </w:style>
  <w:style w:type="paragraph" w:styleId="792">
    <w:name w:val="目录 6"/>
    <w:basedOn w:val="744"/>
    <w:next w:val="744"/>
    <w:link w:val="744"/>
    <w:uiPriority w:val="39"/>
    <w:unhideWhenUsed/>
    <w:qFormat/>
    <w:pPr>
      <w:ind w:left="1417" w:right="0" w:firstLine="0"/>
      <w:spacing w:after="57"/>
    </w:pPr>
  </w:style>
  <w:style w:type="paragraph" w:styleId="793">
    <w:name w:val="图表目录"/>
    <w:basedOn w:val="744"/>
    <w:next w:val="744"/>
    <w:link w:val="744"/>
    <w:uiPriority w:val="99"/>
    <w:unhideWhenUsed/>
    <w:qFormat/>
    <w:pPr>
      <w:spacing w:after="0" w:afterAutospacing="0"/>
    </w:pPr>
  </w:style>
  <w:style w:type="paragraph" w:styleId="794">
    <w:name w:val="目录 2"/>
    <w:basedOn w:val="744"/>
    <w:next w:val="744"/>
    <w:link w:val="744"/>
    <w:uiPriority w:val="39"/>
    <w:unhideWhenUsed/>
    <w:qFormat/>
    <w:pPr>
      <w:ind w:left="283" w:right="0" w:firstLine="0"/>
      <w:spacing w:after="57"/>
    </w:pPr>
  </w:style>
  <w:style w:type="paragraph" w:styleId="795">
    <w:name w:val="目录 9"/>
    <w:basedOn w:val="744"/>
    <w:next w:val="744"/>
    <w:link w:val="744"/>
    <w:uiPriority w:val="39"/>
    <w:unhideWhenUsed/>
    <w:qFormat/>
    <w:pPr>
      <w:ind w:left="2268" w:right="0" w:firstLine="0"/>
      <w:spacing w:after="57"/>
    </w:pPr>
  </w:style>
  <w:style w:type="paragraph" w:styleId="796">
    <w:name w:val="普通(网站)"/>
    <w:basedOn w:val="744"/>
    <w:next w:val="796"/>
    <w:link w:val="744"/>
    <w:uiPriority w:val="99"/>
    <w:qFormat/>
    <w:pPr>
      <w:jc w:val="left"/>
      <w:spacing w:before="100" w:beforeAutospacing="1" w:after="100" w:afterAutospacing="1"/>
      <w:widowControl/>
    </w:pPr>
    <w:rPr>
      <w:rFonts w:ascii="宋体" w:hAnsi="宋体" w:cs="宋体"/>
      <w:sz w:val="24"/>
      <w:szCs w:val="24"/>
    </w:rPr>
  </w:style>
  <w:style w:type="paragraph" w:styleId="797">
    <w:name w:val="标题"/>
    <w:basedOn w:val="744"/>
    <w:next w:val="744"/>
    <w:link w:val="798"/>
    <w:uiPriority w:val="10"/>
    <w:qFormat/>
    <w:pPr>
      <w:contextualSpacing/>
      <w:spacing w:before="300" w:after="200"/>
    </w:pPr>
    <w:rPr>
      <w:sz w:val="48"/>
      <w:szCs w:val="48"/>
    </w:rPr>
  </w:style>
  <w:style w:type="character" w:styleId="798">
    <w:name w:val="标题 字符"/>
    <w:next w:val="798"/>
    <w:link w:val="797"/>
    <w:uiPriority w:val="10"/>
    <w:qFormat/>
    <w:rPr>
      <w:sz w:val="48"/>
      <w:szCs w:val="48"/>
    </w:rPr>
  </w:style>
  <w:style w:type="paragraph" w:styleId="799">
    <w:name w:val="批注主题"/>
    <w:basedOn w:val="769"/>
    <w:next w:val="769"/>
    <w:link w:val="800"/>
    <w:uiPriority w:val="99"/>
    <w:unhideWhenUsed/>
    <w:rPr>
      <w:b/>
      <w:bCs/>
    </w:rPr>
  </w:style>
  <w:style w:type="character" w:styleId="800">
    <w:name w:val="批注主题 字符"/>
    <w:next w:val="800"/>
    <w:link w:val="799"/>
    <w:uiPriority w:val="99"/>
    <w:semiHidden/>
    <w:rPr>
      <w:b/>
      <w:bCs/>
      <w:sz w:val="21"/>
      <w:szCs w:val="21"/>
    </w:rPr>
  </w:style>
  <w:style w:type="paragraph" w:styleId="801">
    <w:name w:val="正文首行缩进 2"/>
    <w:basedOn w:val="772"/>
    <w:next w:val="744"/>
    <w:link w:val="744"/>
    <w:qFormat/>
    <w:pPr>
      <w:ind w:left="0" w:firstLine="420"/>
      <w:spacing w:after="0" w:line="360" w:lineRule="auto"/>
    </w:pPr>
    <w:rPr>
      <w:rFonts w:ascii="宋体" w:hAnsi="宋体" w:eastAsia="宋体" w:cs="Times New Roman"/>
      <w:szCs w:val="20"/>
    </w:rPr>
  </w:style>
  <w:style w:type="table" w:styleId="802">
    <w:name w:val="网格型"/>
    <w:next w:val="802"/>
    <w:link w:val="744"/>
    <w:uiPriority w:val="59"/>
    <w:qFormat/>
    <w:rPr>
      <w:lang w:val="en-US" w:eastAsia="zh-CN" w:bidi="ar-SA"/>
    </w:rPr>
    <w:tblPr/>
  </w:style>
  <w:style w:type="character" w:styleId="803">
    <w:name w:val="尾注引用"/>
    <w:next w:val="803"/>
    <w:link w:val="744"/>
    <w:uiPriority w:val="99"/>
    <w:unhideWhenUsed/>
    <w:qFormat/>
    <w:rPr>
      <w:vertAlign w:val="superscript"/>
    </w:rPr>
  </w:style>
  <w:style w:type="character" w:styleId="804">
    <w:name w:val="页码"/>
    <w:next w:val="804"/>
    <w:link w:val="744"/>
    <w:qFormat/>
  </w:style>
  <w:style w:type="character" w:styleId="805">
    <w:name w:val="已访问的超链接"/>
    <w:next w:val="805"/>
    <w:link w:val="744"/>
    <w:qFormat/>
    <w:rPr>
      <w:color w:val="800080"/>
      <w:u w:val="single"/>
    </w:rPr>
  </w:style>
  <w:style w:type="character" w:styleId="806">
    <w:name w:val="超链接"/>
    <w:next w:val="806"/>
    <w:link w:val="744"/>
    <w:uiPriority w:val="99"/>
    <w:unhideWhenUsed/>
    <w:qFormat/>
    <w:rPr>
      <w:color w:val="0000ff"/>
      <w:u w:val="single"/>
    </w:rPr>
  </w:style>
  <w:style w:type="character" w:styleId="807">
    <w:name w:val="批注引用"/>
    <w:next w:val="807"/>
    <w:link w:val="744"/>
    <w:uiPriority w:val="99"/>
    <w:unhideWhenUsed/>
    <w:qFormat/>
    <w:rPr>
      <w:sz w:val="21"/>
      <w:szCs w:val="21"/>
    </w:rPr>
  </w:style>
  <w:style w:type="character" w:styleId="808">
    <w:name w:val="脚注引用"/>
    <w:next w:val="808"/>
    <w:link w:val="744"/>
    <w:uiPriority w:val="99"/>
    <w:unhideWhenUsed/>
    <w:qFormat/>
    <w:rPr>
      <w:vertAlign w:val="superscript"/>
    </w:rPr>
  </w:style>
  <w:style w:type="character" w:styleId="809">
    <w:name w:val="Footer Char"/>
    <w:next w:val="809"/>
    <w:link w:val="782"/>
    <w:uiPriority w:val="99"/>
    <w:qFormat/>
  </w:style>
  <w:style w:type="paragraph" w:styleId="810">
    <w:name w:val="正文文本121"/>
    <w:basedOn w:val="744"/>
    <w:next w:val="810"/>
    <w:link w:val="744"/>
    <w:qFormat/>
    <w:pPr>
      <w:ind w:left="120"/>
    </w:pPr>
    <w:rPr>
      <w:rFonts w:ascii="宋体" w:eastAsia="宋体" w:cs="宋体"/>
      <w:sz w:val="21"/>
      <w:szCs w:val="21"/>
      <w:lang w:val="zh-CN" w:eastAsia="zh-CN" w:bidi="zh-CN"/>
    </w:rPr>
  </w:style>
  <w:style w:type="paragraph" w:styleId="811">
    <w:name w:val="列出段落"/>
    <w:basedOn w:val="744"/>
    <w:next w:val="811"/>
    <w:link w:val="744"/>
    <w:uiPriority w:val="34"/>
    <w:qFormat/>
    <w:pPr>
      <w:contextualSpacing/>
      <w:ind w:left="720"/>
    </w:pPr>
  </w:style>
  <w:style w:type="paragraph" w:styleId="812">
    <w:name w:val="无间隔"/>
    <w:next w:val="812"/>
    <w:link w:val="744"/>
    <w:uiPriority w:val="1"/>
    <w:qFormat/>
    <w:rPr>
      <w:lang w:val="en-US" w:eastAsia="zh-CN" w:bidi="ar-SA"/>
    </w:rPr>
  </w:style>
  <w:style w:type="paragraph" w:styleId="813">
    <w:name w:val="引用"/>
    <w:basedOn w:val="744"/>
    <w:next w:val="744"/>
    <w:link w:val="814"/>
    <w:uiPriority w:val="29"/>
    <w:qFormat/>
    <w:pPr>
      <w:ind w:left="720" w:right="720"/>
    </w:pPr>
    <w:rPr>
      <w:i/>
    </w:rPr>
  </w:style>
  <w:style w:type="character" w:styleId="814">
    <w:name w:val="引用 字符"/>
    <w:next w:val="814"/>
    <w:link w:val="813"/>
    <w:uiPriority w:val="29"/>
    <w:qFormat/>
    <w:rPr>
      <w:i/>
    </w:rPr>
  </w:style>
  <w:style w:type="paragraph" w:styleId="815">
    <w:name w:val="明显引用"/>
    <w:basedOn w:val="744"/>
    <w:next w:val="744"/>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明显引用 字符"/>
    <w:next w:val="816"/>
    <w:link w:val="815"/>
    <w:uiPriority w:val="30"/>
    <w:qFormat/>
    <w:rPr>
      <w:i/>
    </w:rPr>
  </w:style>
  <w:style w:type="table" w:styleId="817">
    <w:name w:val="Table Grid Light"/>
    <w:next w:val="817"/>
    <w:link w:val="744"/>
    <w:uiPriority w:val="59"/>
    <w:qFormat/>
    <w:rPr>
      <w:lang w:val="en-US" w:eastAsia="zh-CN" w:bidi="ar-SA"/>
    </w:rPr>
    <w:tblPr/>
  </w:style>
  <w:style w:type="table" w:styleId="818">
    <w:name w:val="Plain Table 1"/>
    <w:next w:val="818"/>
    <w:link w:val="744"/>
    <w:uiPriority w:val="59"/>
    <w:qFormat/>
    <w:rPr>
      <w:lang w:val="en-US" w:eastAsia="zh-CN" w:bidi="ar-SA"/>
    </w:rPr>
    <w:tblPr/>
  </w:style>
  <w:style w:type="table" w:styleId="819">
    <w:name w:val="Plain Table 2"/>
    <w:next w:val="819"/>
    <w:link w:val="744"/>
    <w:uiPriority w:val="59"/>
    <w:qFormat/>
    <w:rPr>
      <w:lang w:val="en-US" w:eastAsia="zh-CN" w:bidi="ar-SA"/>
    </w:rPr>
    <w:tblPr/>
  </w:style>
  <w:style w:type="table" w:styleId="820">
    <w:name w:val="Plain Table 3"/>
    <w:next w:val="820"/>
    <w:link w:val="744"/>
    <w:uiPriority w:val="99"/>
    <w:qFormat/>
    <w:rPr>
      <w:lang w:val="en-US" w:eastAsia="zh-CN" w:bidi="ar-SA"/>
    </w:rPr>
    <w:tblPr/>
  </w:style>
  <w:style w:type="table" w:styleId="821">
    <w:name w:val="Plain Table 4"/>
    <w:next w:val="821"/>
    <w:link w:val="744"/>
    <w:uiPriority w:val="99"/>
    <w:qFormat/>
    <w:rPr>
      <w:lang w:val="en-US" w:eastAsia="zh-CN" w:bidi="ar-SA"/>
    </w:rPr>
    <w:tblPr/>
  </w:style>
  <w:style w:type="table" w:styleId="822">
    <w:name w:val="Plain Table 5"/>
    <w:next w:val="822"/>
    <w:link w:val="744"/>
    <w:uiPriority w:val="99"/>
    <w:qFormat/>
    <w:rPr>
      <w:lang w:val="en-US" w:eastAsia="zh-CN" w:bidi="ar-SA"/>
    </w:rPr>
    <w:tblPr/>
  </w:style>
  <w:style w:type="table" w:styleId="823">
    <w:name w:val="Grid Table 1 Light"/>
    <w:next w:val="823"/>
    <w:link w:val="744"/>
    <w:uiPriority w:val="99"/>
    <w:qFormat/>
    <w:rPr>
      <w:lang w:val="en-US" w:eastAsia="zh-CN" w:bidi="ar-SA"/>
    </w:rPr>
    <w:tblPr/>
  </w:style>
  <w:style w:type="table" w:styleId="824">
    <w:name w:val="Grid Table 1 Light - Accent 1"/>
    <w:next w:val="824"/>
    <w:link w:val="744"/>
    <w:uiPriority w:val="99"/>
    <w:qFormat/>
    <w:rPr>
      <w:lang w:val="en-US" w:eastAsia="zh-CN" w:bidi="ar-SA"/>
    </w:rPr>
    <w:tblPr/>
  </w:style>
  <w:style w:type="table" w:styleId="825">
    <w:name w:val="Grid Table 1 Light - Accent 2"/>
    <w:next w:val="825"/>
    <w:link w:val="744"/>
    <w:uiPriority w:val="99"/>
    <w:qFormat/>
    <w:rPr>
      <w:lang w:val="en-US" w:eastAsia="zh-CN" w:bidi="ar-SA"/>
    </w:rPr>
    <w:tblPr/>
  </w:style>
  <w:style w:type="table" w:styleId="826">
    <w:name w:val="Grid Table 1 Light - Accent 3"/>
    <w:next w:val="826"/>
    <w:link w:val="744"/>
    <w:uiPriority w:val="99"/>
    <w:qFormat/>
    <w:rPr>
      <w:lang w:val="en-US" w:eastAsia="zh-CN" w:bidi="ar-SA"/>
    </w:rPr>
    <w:tblPr/>
  </w:style>
  <w:style w:type="table" w:styleId="827">
    <w:name w:val="Grid Table 1 Light - Accent 4"/>
    <w:next w:val="827"/>
    <w:link w:val="744"/>
    <w:uiPriority w:val="99"/>
    <w:qFormat/>
    <w:rPr>
      <w:lang w:val="en-US" w:eastAsia="zh-CN" w:bidi="ar-SA"/>
    </w:rPr>
    <w:tblPr/>
  </w:style>
  <w:style w:type="table" w:styleId="828">
    <w:name w:val="Grid Table 1 Light - Accent 5"/>
    <w:next w:val="828"/>
    <w:link w:val="744"/>
    <w:uiPriority w:val="99"/>
    <w:qFormat/>
    <w:rPr>
      <w:lang w:val="en-US" w:eastAsia="zh-CN" w:bidi="ar-SA"/>
    </w:rPr>
    <w:tblPr/>
  </w:style>
  <w:style w:type="table" w:styleId="829">
    <w:name w:val="Grid Table 1 Light - Accent 6"/>
    <w:next w:val="829"/>
    <w:link w:val="744"/>
    <w:uiPriority w:val="99"/>
    <w:qFormat/>
    <w:rPr>
      <w:lang w:val="en-US" w:eastAsia="zh-CN" w:bidi="ar-SA"/>
    </w:rPr>
    <w:tblPr/>
  </w:style>
  <w:style w:type="table" w:styleId="830">
    <w:name w:val="Grid Table 2"/>
    <w:next w:val="830"/>
    <w:link w:val="744"/>
    <w:uiPriority w:val="99"/>
    <w:qFormat/>
    <w:rPr>
      <w:lang w:val="en-US" w:eastAsia="zh-CN" w:bidi="ar-SA"/>
    </w:rPr>
    <w:tblPr/>
  </w:style>
  <w:style w:type="table" w:styleId="831">
    <w:name w:val="Grid Table 2 - Accent 1"/>
    <w:next w:val="831"/>
    <w:link w:val="744"/>
    <w:uiPriority w:val="99"/>
    <w:qFormat/>
    <w:rPr>
      <w:lang w:val="en-US" w:eastAsia="zh-CN" w:bidi="ar-SA"/>
    </w:rPr>
    <w:tblPr/>
  </w:style>
  <w:style w:type="table" w:styleId="832">
    <w:name w:val="Grid Table 2 - Accent 2"/>
    <w:next w:val="832"/>
    <w:link w:val="744"/>
    <w:uiPriority w:val="99"/>
    <w:qFormat/>
    <w:rPr>
      <w:lang w:val="en-US" w:eastAsia="zh-CN" w:bidi="ar-SA"/>
    </w:rPr>
    <w:tblPr/>
  </w:style>
  <w:style w:type="table" w:styleId="833">
    <w:name w:val="Grid Table 2 - Accent 3"/>
    <w:next w:val="833"/>
    <w:link w:val="744"/>
    <w:uiPriority w:val="99"/>
    <w:qFormat/>
    <w:rPr>
      <w:lang w:val="en-US" w:eastAsia="zh-CN" w:bidi="ar-SA"/>
    </w:rPr>
    <w:tblPr/>
  </w:style>
  <w:style w:type="table" w:styleId="834">
    <w:name w:val="Grid Table 2 - Accent 4"/>
    <w:next w:val="834"/>
    <w:link w:val="744"/>
    <w:uiPriority w:val="99"/>
    <w:qFormat/>
    <w:rPr>
      <w:lang w:val="en-US" w:eastAsia="zh-CN" w:bidi="ar-SA"/>
    </w:rPr>
    <w:tblPr/>
  </w:style>
  <w:style w:type="table" w:styleId="835">
    <w:name w:val="Grid Table 2 - Accent 5"/>
    <w:next w:val="835"/>
    <w:link w:val="744"/>
    <w:uiPriority w:val="99"/>
    <w:qFormat/>
    <w:rPr>
      <w:lang w:val="en-US" w:eastAsia="zh-CN" w:bidi="ar-SA"/>
    </w:rPr>
    <w:tblPr/>
  </w:style>
  <w:style w:type="table" w:styleId="836">
    <w:name w:val="Grid Table 2 - Accent 6"/>
    <w:next w:val="836"/>
    <w:link w:val="744"/>
    <w:uiPriority w:val="99"/>
    <w:qFormat/>
    <w:rPr>
      <w:lang w:val="en-US" w:eastAsia="zh-CN" w:bidi="ar-SA"/>
    </w:rPr>
    <w:tblPr/>
  </w:style>
  <w:style w:type="table" w:styleId="837">
    <w:name w:val="Grid Table 3"/>
    <w:next w:val="837"/>
    <w:link w:val="744"/>
    <w:uiPriority w:val="99"/>
    <w:qFormat/>
    <w:rPr>
      <w:lang w:val="en-US" w:eastAsia="zh-CN" w:bidi="ar-SA"/>
    </w:rPr>
    <w:tblPr/>
  </w:style>
  <w:style w:type="table" w:styleId="838">
    <w:name w:val="Grid Table 3 - Accent 1"/>
    <w:next w:val="838"/>
    <w:link w:val="744"/>
    <w:uiPriority w:val="99"/>
    <w:qFormat/>
    <w:rPr>
      <w:lang w:val="en-US" w:eastAsia="zh-CN" w:bidi="ar-SA"/>
    </w:rPr>
    <w:tblPr/>
  </w:style>
  <w:style w:type="table" w:styleId="839">
    <w:name w:val="Grid Table 3 - Accent 2"/>
    <w:next w:val="839"/>
    <w:link w:val="744"/>
    <w:uiPriority w:val="99"/>
    <w:qFormat/>
    <w:rPr>
      <w:lang w:val="en-US" w:eastAsia="zh-CN" w:bidi="ar-SA"/>
    </w:rPr>
    <w:tblPr/>
  </w:style>
  <w:style w:type="table" w:styleId="840">
    <w:name w:val="Grid Table 3 - Accent 3"/>
    <w:next w:val="840"/>
    <w:link w:val="744"/>
    <w:uiPriority w:val="99"/>
    <w:qFormat/>
    <w:rPr>
      <w:lang w:val="en-US" w:eastAsia="zh-CN" w:bidi="ar-SA"/>
    </w:rPr>
    <w:tblPr/>
  </w:style>
  <w:style w:type="table" w:styleId="841">
    <w:name w:val="Grid Table 3 - Accent 4"/>
    <w:next w:val="841"/>
    <w:link w:val="744"/>
    <w:uiPriority w:val="99"/>
    <w:qFormat/>
    <w:rPr>
      <w:lang w:val="en-US" w:eastAsia="zh-CN" w:bidi="ar-SA"/>
    </w:rPr>
    <w:tblPr/>
  </w:style>
  <w:style w:type="table" w:styleId="842">
    <w:name w:val="Grid Table 3 - Accent 5"/>
    <w:next w:val="842"/>
    <w:link w:val="744"/>
    <w:uiPriority w:val="99"/>
    <w:qFormat/>
    <w:rPr>
      <w:lang w:val="en-US" w:eastAsia="zh-CN" w:bidi="ar-SA"/>
    </w:rPr>
    <w:tblPr/>
  </w:style>
  <w:style w:type="table" w:styleId="843">
    <w:name w:val="Grid Table 3 - Accent 6"/>
    <w:next w:val="843"/>
    <w:link w:val="744"/>
    <w:uiPriority w:val="99"/>
    <w:qFormat/>
    <w:rPr>
      <w:lang w:val="en-US" w:eastAsia="zh-CN" w:bidi="ar-SA"/>
    </w:rPr>
    <w:tblPr/>
  </w:style>
  <w:style w:type="table" w:styleId="844">
    <w:name w:val="Grid Table 4"/>
    <w:next w:val="844"/>
    <w:link w:val="744"/>
    <w:uiPriority w:val="59"/>
    <w:qFormat/>
    <w:rPr>
      <w:lang w:val="en-US" w:eastAsia="zh-CN" w:bidi="ar-SA"/>
    </w:rPr>
    <w:tblPr/>
  </w:style>
  <w:style w:type="table" w:styleId="845">
    <w:name w:val="Grid Table 4 - Accent 1"/>
    <w:next w:val="845"/>
    <w:link w:val="744"/>
    <w:uiPriority w:val="59"/>
    <w:qFormat/>
    <w:rPr>
      <w:lang w:val="en-US" w:eastAsia="zh-CN" w:bidi="ar-SA"/>
    </w:rPr>
    <w:tblPr/>
  </w:style>
  <w:style w:type="table" w:styleId="846">
    <w:name w:val="Grid Table 4 - Accent 2"/>
    <w:next w:val="846"/>
    <w:link w:val="744"/>
    <w:uiPriority w:val="59"/>
    <w:qFormat/>
    <w:rPr>
      <w:lang w:val="en-US" w:eastAsia="zh-CN" w:bidi="ar-SA"/>
    </w:rPr>
    <w:tblPr/>
  </w:style>
  <w:style w:type="table" w:styleId="847">
    <w:name w:val="Grid Table 4 - Accent 3"/>
    <w:next w:val="847"/>
    <w:link w:val="744"/>
    <w:uiPriority w:val="59"/>
    <w:qFormat/>
    <w:rPr>
      <w:lang w:val="en-US" w:eastAsia="zh-CN" w:bidi="ar-SA"/>
    </w:rPr>
    <w:tblPr/>
  </w:style>
  <w:style w:type="table" w:styleId="848">
    <w:name w:val="Grid Table 4 - Accent 4"/>
    <w:next w:val="848"/>
    <w:link w:val="744"/>
    <w:uiPriority w:val="59"/>
    <w:qFormat/>
    <w:rPr>
      <w:lang w:val="en-US" w:eastAsia="zh-CN" w:bidi="ar-SA"/>
    </w:rPr>
    <w:tblPr/>
  </w:style>
  <w:style w:type="table" w:styleId="849">
    <w:name w:val="Grid Table 4 - Accent 5"/>
    <w:next w:val="849"/>
    <w:link w:val="744"/>
    <w:uiPriority w:val="59"/>
    <w:qFormat/>
    <w:rPr>
      <w:lang w:val="en-US" w:eastAsia="zh-CN" w:bidi="ar-SA"/>
    </w:rPr>
    <w:tblPr/>
  </w:style>
  <w:style w:type="table" w:styleId="850">
    <w:name w:val="Grid Table 4 - Accent 6"/>
    <w:next w:val="850"/>
    <w:link w:val="744"/>
    <w:uiPriority w:val="59"/>
    <w:qFormat/>
    <w:rPr>
      <w:lang w:val="en-US" w:eastAsia="zh-CN" w:bidi="ar-SA"/>
    </w:rPr>
    <w:tblPr/>
  </w:style>
  <w:style w:type="table" w:styleId="851">
    <w:name w:val="Grid Table 5 Dark"/>
    <w:next w:val="851"/>
    <w:link w:val="744"/>
    <w:uiPriority w:val="99"/>
    <w:qFormat/>
    <w:rPr>
      <w:lang w:val="en-US" w:eastAsia="zh-CN" w:bidi="ar-SA"/>
    </w:rPr>
    <w:tblPr/>
  </w:style>
  <w:style w:type="table" w:styleId="852">
    <w:name w:val="Grid Table 5 Dark- Accent 1"/>
    <w:next w:val="852"/>
    <w:link w:val="744"/>
    <w:uiPriority w:val="99"/>
    <w:qFormat/>
    <w:rPr>
      <w:lang w:val="en-US" w:eastAsia="zh-CN" w:bidi="ar-SA"/>
    </w:rPr>
    <w:tblPr/>
  </w:style>
  <w:style w:type="table" w:styleId="853">
    <w:name w:val="Grid Table 5 Dark - Accent 2"/>
    <w:next w:val="853"/>
    <w:link w:val="744"/>
    <w:uiPriority w:val="99"/>
    <w:qFormat/>
    <w:rPr>
      <w:lang w:val="en-US" w:eastAsia="zh-CN" w:bidi="ar-SA"/>
    </w:rPr>
    <w:tblPr/>
  </w:style>
  <w:style w:type="table" w:styleId="854">
    <w:name w:val="Grid Table 5 Dark - Accent 3"/>
    <w:next w:val="854"/>
    <w:link w:val="744"/>
    <w:uiPriority w:val="99"/>
    <w:qFormat/>
    <w:rPr>
      <w:lang w:val="en-US" w:eastAsia="zh-CN" w:bidi="ar-SA"/>
    </w:rPr>
    <w:tblPr/>
  </w:style>
  <w:style w:type="table" w:styleId="855">
    <w:name w:val="Grid Table 5 Dark- Accent 4"/>
    <w:next w:val="855"/>
    <w:link w:val="744"/>
    <w:uiPriority w:val="99"/>
    <w:qFormat/>
    <w:rPr>
      <w:lang w:val="en-US" w:eastAsia="zh-CN" w:bidi="ar-SA"/>
    </w:rPr>
    <w:tblPr/>
  </w:style>
  <w:style w:type="table" w:styleId="856">
    <w:name w:val="Grid Table 5 Dark - Accent 5"/>
    <w:next w:val="856"/>
    <w:link w:val="744"/>
    <w:uiPriority w:val="99"/>
    <w:qFormat/>
    <w:rPr>
      <w:lang w:val="en-US" w:eastAsia="zh-CN" w:bidi="ar-SA"/>
    </w:rPr>
    <w:tblPr/>
  </w:style>
  <w:style w:type="table" w:styleId="857">
    <w:name w:val="Grid Table 5 Dark - Accent 6"/>
    <w:next w:val="857"/>
    <w:link w:val="744"/>
    <w:uiPriority w:val="99"/>
    <w:qFormat/>
    <w:rPr>
      <w:lang w:val="en-US" w:eastAsia="zh-CN" w:bidi="ar-SA"/>
    </w:rPr>
    <w:tblPr/>
  </w:style>
  <w:style w:type="table" w:styleId="858">
    <w:name w:val="Grid Table 6 Colorful"/>
    <w:next w:val="858"/>
    <w:link w:val="744"/>
    <w:uiPriority w:val="99"/>
    <w:qFormat/>
    <w:rPr>
      <w:lang w:val="en-US" w:eastAsia="zh-CN" w:bidi="ar-SA"/>
    </w:rPr>
    <w:tblPr/>
  </w:style>
  <w:style w:type="table" w:styleId="859">
    <w:name w:val="Grid Table 6 Colorful - Accent 1"/>
    <w:next w:val="859"/>
    <w:link w:val="744"/>
    <w:uiPriority w:val="99"/>
    <w:qFormat/>
    <w:rPr>
      <w:lang w:val="en-US" w:eastAsia="zh-CN" w:bidi="ar-SA"/>
    </w:rPr>
    <w:tblPr/>
  </w:style>
  <w:style w:type="table" w:styleId="860">
    <w:name w:val="Grid Table 6 Colorful - Accent 2"/>
    <w:next w:val="860"/>
    <w:link w:val="744"/>
    <w:uiPriority w:val="99"/>
    <w:qFormat/>
    <w:rPr>
      <w:lang w:val="en-US" w:eastAsia="zh-CN" w:bidi="ar-SA"/>
    </w:rPr>
    <w:tblPr/>
  </w:style>
  <w:style w:type="table" w:styleId="861">
    <w:name w:val="Grid Table 6 Colorful - Accent 3"/>
    <w:next w:val="861"/>
    <w:link w:val="744"/>
    <w:uiPriority w:val="99"/>
    <w:qFormat/>
    <w:rPr>
      <w:lang w:val="en-US" w:eastAsia="zh-CN" w:bidi="ar-SA"/>
    </w:rPr>
    <w:tblPr/>
  </w:style>
  <w:style w:type="table" w:styleId="862">
    <w:name w:val="Grid Table 6 Colorful - Accent 4"/>
    <w:next w:val="862"/>
    <w:link w:val="744"/>
    <w:uiPriority w:val="99"/>
    <w:qFormat/>
    <w:rPr>
      <w:lang w:val="en-US" w:eastAsia="zh-CN" w:bidi="ar-SA"/>
    </w:rPr>
    <w:tblPr/>
  </w:style>
  <w:style w:type="table" w:styleId="863">
    <w:name w:val="Grid Table 6 Colorful - Accent 5"/>
    <w:next w:val="863"/>
    <w:link w:val="744"/>
    <w:uiPriority w:val="99"/>
    <w:qFormat/>
    <w:rPr>
      <w:lang w:val="en-US" w:eastAsia="zh-CN" w:bidi="ar-SA"/>
    </w:rPr>
    <w:tblPr/>
  </w:style>
  <w:style w:type="table" w:styleId="864">
    <w:name w:val="Grid Table 6 Colorful - Accent 6"/>
    <w:next w:val="864"/>
    <w:link w:val="744"/>
    <w:uiPriority w:val="99"/>
    <w:qFormat/>
    <w:rPr>
      <w:lang w:val="en-US" w:eastAsia="zh-CN" w:bidi="ar-SA"/>
    </w:rPr>
    <w:tblPr/>
  </w:style>
  <w:style w:type="table" w:styleId="865">
    <w:name w:val="Grid Table 7 Colorful"/>
    <w:next w:val="865"/>
    <w:link w:val="744"/>
    <w:uiPriority w:val="99"/>
    <w:qFormat/>
    <w:rPr>
      <w:lang w:val="en-US" w:eastAsia="zh-CN" w:bidi="ar-SA"/>
    </w:rPr>
    <w:tblPr/>
  </w:style>
  <w:style w:type="table" w:styleId="866">
    <w:name w:val="Grid Table 7 Colorful - Accent 1"/>
    <w:next w:val="866"/>
    <w:link w:val="744"/>
    <w:uiPriority w:val="99"/>
    <w:qFormat/>
    <w:rPr>
      <w:lang w:val="en-US" w:eastAsia="zh-CN" w:bidi="ar-SA"/>
    </w:rPr>
    <w:tblPr/>
  </w:style>
  <w:style w:type="table" w:styleId="867">
    <w:name w:val="Grid Table 7 Colorful - Accent 2"/>
    <w:next w:val="867"/>
    <w:link w:val="744"/>
    <w:uiPriority w:val="99"/>
    <w:qFormat/>
    <w:rPr>
      <w:lang w:val="en-US" w:eastAsia="zh-CN" w:bidi="ar-SA"/>
    </w:rPr>
    <w:tblPr/>
  </w:style>
  <w:style w:type="table" w:styleId="868">
    <w:name w:val="Grid Table 7 Colorful - Accent 3"/>
    <w:next w:val="868"/>
    <w:link w:val="744"/>
    <w:uiPriority w:val="99"/>
    <w:qFormat/>
    <w:rPr>
      <w:lang w:val="en-US" w:eastAsia="zh-CN" w:bidi="ar-SA"/>
    </w:rPr>
    <w:tblPr/>
  </w:style>
  <w:style w:type="table" w:styleId="869">
    <w:name w:val="Grid Table 7 Colorful - Accent 4"/>
    <w:next w:val="869"/>
    <w:link w:val="744"/>
    <w:uiPriority w:val="99"/>
    <w:qFormat/>
    <w:rPr>
      <w:lang w:val="en-US" w:eastAsia="zh-CN" w:bidi="ar-SA"/>
    </w:rPr>
    <w:tblPr/>
  </w:style>
  <w:style w:type="table" w:styleId="870">
    <w:name w:val="Grid Table 7 Colorful - Accent 5"/>
    <w:next w:val="870"/>
    <w:link w:val="744"/>
    <w:uiPriority w:val="99"/>
    <w:qFormat/>
    <w:rPr>
      <w:lang w:val="en-US" w:eastAsia="zh-CN" w:bidi="ar-SA"/>
    </w:rPr>
    <w:tblPr/>
  </w:style>
  <w:style w:type="table" w:styleId="871">
    <w:name w:val="Grid Table 7 Colorful - Accent 6"/>
    <w:next w:val="871"/>
    <w:link w:val="744"/>
    <w:uiPriority w:val="99"/>
    <w:qFormat/>
    <w:rPr>
      <w:lang w:val="en-US" w:eastAsia="zh-CN" w:bidi="ar-SA"/>
    </w:rPr>
    <w:tblPr/>
  </w:style>
  <w:style w:type="table" w:styleId="872">
    <w:name w:val="List Table 1 Light"/>
    <w:next w:val="872"/>
    <w:link w:val="744"/>
    <w:uiPriority w:val="99"/>
    <w:qFormat/>
    <w:rPr>
      <w:lang w:val="en-US" w:eastAsia="zh-CN" w:bidi="ar-SA"/>
    </w:rPr>
    <w:tblPr/>
  </w:style>
  <w:style w:type="table" w:styleId="873">
    <w:name w:val="List Table 1 Light - Accent 1"/>
    <w:next w:val="873"/>
    <w:link w:val="744"/>
    <w:uiPriority w:val="99"/>
    <w:qFormat/>
    <w:rPr>
      <w:lang w:val="en-US" w:eastAsia="zh-CN" w:bidi="ar-SA"/>
    </w:rPr>
    <w:tblPr/>
  </w:style>
  <w:style w:type="table" w:styleId="874">
    <w:name w:val="List Table 1 Light - Accent 2"/>
    <w:next w:val="874"/>
    <w:link w:val="744"/>
    <w:uiPriority w:val="99"/>
    <w:qFormat/>
    <w:rPr>
      <w:lang w:val="en-US" w:eastAsia="zh-CN" w:bidi="ar-SA"/>
    </w:rPr>
    <w:tblPr/>
  </w:style>
  <w:style w:type="table" w:styleId="875">
    <w:name w:val="List Table 1 Light - Accent 3"/>
    <w:next w:val="875"/>
    <w:link w:val="744"/>
    <w:uiPriority w:val="99"/>
    <w:qFormat/>
    <w:rPr>
      <w:lang w:val="en-US" w:eastAsia="zh-CN" w:bidi="ar-SA"/>
    </w:rPr>
    <w:tblPr/>
  </w:style>
  <w:style w:type="table" w:styleId="876">
    <w:name w:val="List Table 1 Light - Accent 4"/>
    <w:next w:val="876"/>
    <w:link w:val="744"/>
    <w:uiPriority w:val="99"/>
    <w:qFormat/>
    <w:rPr>
      <w:lang w:val="en-US" w:eastAsia="zh-CN" w:bidi="ar-SA"/>
    </w:rPr>
    <w:tblPr/>
  </w:style>
  <w:style w:type="table" w:styleId="877">
    <w:name w:val="List Table 1 Light - Accent 5"/>
    <w:next w:val="877"/>
    <w:link w:val="744"/>
    <w:uiPriority w:val="99"/>
    <w:qFormat/>
    <w:rPr>
      <w:lang w:val="en-US" w:eastAsia="zh-CN" w:bidi="ar-SA"/>
    </w:rPr>
    <w:tblPr/>
  </w:style>
  <w:style w:type="table" w:styleId="878">
    <w:name w:val="List Table 1 Light - Accent 6"/>
    <w:next w:val="878"/>
    <w:link w:val="744"/>
    <w:uiPriority w:val="99"/>
    <w:qFormat/>
    <w:rPr>
      <w:lang w:val="en-US" w:eastAsia="zh-CN" w:bidi="ar-SA"/>
    </w:rPr>
    <w:tblPr/>
  </w:style>
  <w:style w:type="table" w:styleId="879">
    <w:name w:val="List Table 2"/>
    <w:next w:val="879"/>
    <w:link w:val="744"/>
    <w:uiPriority w:val="99"/>
    <w:qFormat/>
    <w:rPr>
      <w:lang w:val="en-US" w:eastAsia="zh-CN" w:bidi="ar-SA"/>
    </w:rPr>
    <w:tblPr/>
  </w:style>
  <w:style w:type="table" w:styleId="880">
    <w:name w:val="List Table 2 - Accent 1"/>
    <w:next w:val="880"/>
    <w:link w:val="744"/>
    <w:uiPriority w:val="99"/>
    <w:qFormat/>
    <w:rPr>
      <w:lang w:val="en-US" w:eastAsia="zh-CN" w:bidi="ar-SA"/>
    </w:rPr>
    <w:tblPr/>
  </w:style>
  <w:style w:type="table" w:styleId="881">
    <w:name w:val="List Table 2 - Accent 2"/>
    <w:next w:val="881"/>
    <w:link w:val="744"/>
    <w:uiPriority w:val="99"/>
    <w:qFormat/>
    <w:rPr>
      <w:lang w:val="en-US" w:eastAsia="zh-CN" w:bidi="ar-SA"/>
    </w:rPr>
    <w:tblPr/>
  </w:style>
  <w:style w:type="table" w:styleId="882">
    <w:name w:val="List Table 2 - Accent 3"/>
    <w:next w:val="882"/>
    <w:link w:val="744"/>
    <w:uiPriority w:val="99"/>
    <w:qFormat/>
    <w:rPr>
      <w:lang w:val="en-US" w:eastAsia="zh-CN" w:bidi="ar-SA"/>
    </w:rPr>
    <w:tblPr/>
  </w:style>
  <w:style w:type="table" w:styleId="883">
    <w:name w:val="List Table 2 - Accent 4"/>
    <w:next w:val="883"/>
    <w:link w:val="744"/>
    <w:uiPriority w:val="99"/>
    <w:qFormat/>
    <w:rPr>
      <w:lang w:val="en-US" w:eastAsia="zh-CN" w:bidi="ar-SA"/>
    </w:rPr>
    <w:tblPr/>
  </w:style>
  <w:style w:type="table" w:styleId="884">
    <w:name w:val="List Table 2 - Accent 5"/>
    <w:next w:val="884"/>
    <w:link w:val="744"/>
    <w:uiPriority w:val="99"/>
    <w:qFormat/>
    <w:rPr>
      <w:lang w:val="en-US" w:eastAsia="zh-CN" w:bidi="ar-SA"/>
    </w:rPr>
    <w:tblPr/>
  </w:style>
  <w:style w:type="table" w:styleId="885">
    <w:name w:val="List Table 2 - Accent 6"/>
    <w:next w:val="885"/>
    <w:link w:val="744"/>
    <w:uiPriority w:val="99"/>
    <w:qFormat/>
    <w:rPr>
      <w:lang w:val="en-US" w:eastAsia="zh-CN" w:bidi="ar-SA"/>
    </w:rPr>
    <w:tblPr/>
  </w:style>
  <w:style w:type="table" w:styleId="886">
    <w:name w:val="List Table 3"/>
    <w:next w:val="886"/>
    <w:link w:val="744"/>
    <w:uiPriority w:val="99"/>
    <w:qFormat/>
    <w:rPr>
      <w:lang w:val="en-US" w:eastAsia="zh-CN" w:bidi="ar-SA"/>
    </w:rPr>
    <w:tblPr/>
  </w:style>
  <w:style w:type="table" w:styleId="887">
    <w:name w:val="List Table 3 - Accent 1"/>
    <w:next w:val="887"/>
    <w:link w:val="744"/>
    <w:uiPriority w:val="99"/>
    <w:qFormat/>
    <w:rPr>
      <w:lang w:val="en-US" w:eastAsia="zh-CN" w:bidi="ar-SA"/>
    </w:rPr>
    <w:tblPr/>
  </w:style>
  <w:style w:type="table" w:styleId="888">
    <w:name w:val="List Table 3 - Accent 2"/>
    <w:next w:val="888"/>
    <w:link w:val="744"/>
    <w:uiPriority w:val="99"/>
    <w:qFormat/>
    <w:rPr>
      <w:lang w:val="en-US" w:eastAsia="zh-CN" w:bidi="ar-SA"/>
    </w:rPr>
    <w:tblPr/>
  </w:style>
  <w:style w:type="table" w:styleId="889">
    <w:name w:val="List Table 3 - Accent 3"/>
    <w:next w:val="889"/>
    <w:link w:val="744"/>
    <w:uiPriority w:val="99"/>
    <w:qFormat/>
    <w:rPr>
      <w:lang w:val="en-US" w:eastAsia="zh-CN" w:bidi="ar-SA"/>
    </w:rPr>
    <w:tblPr/>
  </w:style>
  <w:style w:type="table" w:styleId="890">
    <w:name w:val="List Table 3 - Accent 4"/>
    <w:next w:val="890"/>
    <w:link w:val="744"/>
    <w:uiPriority w:val="99"/>
    <w:qFormat/>
    <w:rPr>
      <w:lang w:val="en-US" w:eastAsia="zh-CN" w:bidi="ar-SA"/>
    </w:rPr>
    <w:tblPr/>
  </w:style>
  <w:style w:type="table" w:styleId="891">
    <w:name w:val="List Table 3 - Accent 5"/>
    <w:next w:val="891"/>
    <w:link w:val="744"/>
    <w:uiPriority w:val="99"/>
    <w:qFormat/>
    <w:rPr>
      <w:lang w:val="en-US" w:eastAsia="zh-CN" w:bidi="ar-SA"/>
    </w:rPr>
    <w:tblPr/>
  </w:style>
  <w:style w:type="table" w:styleId="892">
    <w:name w:val="List Table 3 - Accent 6"/>
    <w:next w:val="892"/>
    <w:link w:val="744"/>
    <w:uiPriority w:val="99"/>
    <w:qFormat/>
    <w:rPr>
      <w:lang w:val="en-US" w:eastAsia="zh-CN" w:bidi="ar-SA"/>
    </w:rPr>
    <w:tblPr/>
  </w:style>
  <w:style w:type="table" w:styleId="893">
    <w:name w:val="List Table 4"/>
    <w:next w:val="893"/>
    <w:link w:val="744"/>
    <w:uiPriority w:val="99"/>
    <w:qFormat/>
    <w:rPr>
      <w:lang w:val="en-US" w:eastAsia="zh-CN" w:bidi="ar-SA"/>
    </w:rPr>
    <w:tblPr/>
  </w:style>
  <w:style w:type="table" w:styleId="894">
    <w:name w:val="List Table 4 - Accent 1"/>
    <w:next w:val="894"/>
    <w:link w:val="744"/>
    <w:uiPriority w:val="99"/>
    <w:qFormat/>
    <w:rPr>
      <w:lang w:val="en-US" w:eastAsia="zh-CN" w:bidi="ar-SA"/>
    </w:rPr>
    <w:tblPr/>
  </w:style>
  <w:style w:type="table" w:styleId="895">
    <w:name w:val="List Table 4 - Accent 2"/>
    <w:next w:val="895"/>
    <w:link w:val="744"/>
    <w:uiPriority w:val="99"/>
    <w:qFormat/>
    <w:rPr>
      <w:lang w:val="en-US" w:eastAsia="zh-CN" w:bidi="ar-SA"/>
    </w:rPr>
    <w:tblPr/>
  </w:style>
  <w:style w:type="table" w:styleId="896">
    <w:name w:val="List Table 4 - Accent 3"/>
    <w:next w:val="896"/>
    <w:link w:val="744"/>
    <w:uiPriority w:val="99"/>
    <w:qFormat/>
    <w:rPr>
      <w:lang w:val="en-US" w:eastAsia="zh-CN" w:bidi="ar-SA"/>
    </w:rPr>
    <w:tblPr/>
  </w:style>
  <w:style w:type="table" w:styleId="897">
    <w:name w:val="List Table 4 - Accent 4"/>
    <w:next w:val="897"/>
    <w:link w:val="744"/>
    <w:uiPriority w:val="99"/>
    <w:qFormat/>
    <w:rPr>
      <w:lang w:val="en-US" w:eastAsia="zh-CN" w:bidi="ar-SA"/>
    </w:rPr>
    <w:tblPr/>
  </w:style>
  <w:style w:type="table" w:styleId="898">
    <w:name w:val="List Table 4 - Accent 5"/>
    <w:next w:val="898"/>
    <w:link w:val="744"/>
    <w:uiPriority w:val="99"/>
    <w:qFormat/>
    <w:rPr>
      <w:lang w:val="en-US" w:eastAsia="zh-CN" w:bidi="ar-SA"/>
    </w:rPr>
    <w:tblPr/>
  </w:style>
  <w:style w:type="table" w:styleId="899">
    <w:name w:val="List Table 4 - Accent 6"/>
    <w:next w:val="899"/>
    <w:link w:val="744"/>
    <w:uiPriority w:val="99"/>
    <w:qFormat/>
    <w:rPr>
      <w:lang w:val="en-US" w:eastAsia="zh-CN" w:bidi="ar-SA"/>
    </w:rPr>
    <w:tblPr/>
  </w:style>
  <w:style w:type="table" w:styleId="900">
    <w:name w:val="List Table 5 Dark"/>
    <w:next w:val="900"/>
    <w:link w:val="744"/>
    <w:uiPriority w:val="99"/>
    <w:qFormat/>
    <w:rPr>
      <w:lang w:val="en-US" w:eastAsia="zh-CN" w:bidi="ar-SA"/>
    </w:rPr>
    <w:tblPr/>
  </w:style>
  <w:style w:type="table" w:styleId="901">
    <w:name w:val="List Table 5 Dark - Accent 1"/>
    <w:next w:val="901"/>
    <w:link w:val="744"/>
    <w:uiPriority w:val="99"/>
    <w:qFormat/>
    <w:rPr>
      <w:lang w:val="en-US" w:eastAsia="zh-CN" w:bidi="ar-SA"/>
    </w:rPr>
    <w:tblPr/>
  </w:style>
  <w:style w:type="table" w:styleId="902">
    <w:name w:val="List Table 5 Dark - Accent 2"/>
    <w:next w:val="902"/>
    <w:link w:val="744"/>
    <w:uiPriority w:val="99"/>
    <w:qFormat/>
    <w:rPr>
      <w:lang w:val="en-US" w:eastAsia="zh-CN" w:bidi="ar-SA"/>
    </w:rPr>
    <w:tblPr/>
  </w:style>
  <w:style w:type="table" w:styleId="903">
    <w:name w:val="List Table 5 Dark - Accent 3"/>
    <w:next w:val="903"/>
    <w:link w:val="744"/>
    <w:uiPriority w:val="99"/>
    <w:qFormat/>
    <w:rPr>
      <w:lang w:val="en-US" w:eastAsia="zh-CN" w:bidi="ar-SA"/>
    </w:rPr>
    <w:tblPr/>
  </w:style>
  <w:style w:type="table" w:styleId="904">
    <w:name w:val="List Table 5 Dark - Accent 4"/>
    <w:next w:val="904"/>
    <w:link w:val="744"/>
    <w:uiPriority w:val="99"/>
    <w:qFormat/>
    <w:rPr>
      <w:lang w:val="en-US" w:eastAsia="zh-CN" w:bidi="ar-SA"/>
    </w:rPr>
    <w:tblPr/>
  </w:style>
  <w:style w:type="table" w:styleId="905">
    <w:name w:val="List Table 5 Dark - Accent 5"/>
    <w:next w:val="905"/>
    <w:link w:val="744"/>
    <w:uiPriority w:val="99"/>
    <w:qFormat/>
    <w:rPr>
      <w:lang w:val="en-US" w:eastAsia="zh-CN" w:bidi="ar-SA"/>
    </w:rPr>
    <w:tblPr/>
  </w:style>
  <w:style w:type="table" w:styleId="906">
    <w:name w:val="List Table 5 Dark - Accent 6"/>
    <w:next w:val="906"/>
    <w:link w:val="744"/>
    <w:uiPriority w:val="99"/>
    <w:qFormat/>
    <w:rPr>
      <w:lang w:val="en-US" w:eastAsia="zh-CN" w:bidi="ar-SA"/>
    </w:rPr>
    <w:tblPr/>
  </w:style>
  <w:style w:type="table" w:styleId="907">
    <w:name w:val="List Table 6 Colorful"/>
    <w:next w:val="907"/>
    <w:link w:val="744"/>
    <w:uiPriority w:val="99"/>
    <w:qFormat/>
    <w:rPr>
      <w:lang w:val="en-US" w:eastAsia="zh-CN" w:bidi="ar-SA"/>
    </w:rPr>
    <w:tblPr/>
  </w:style>
  <w:style w:type="table" w:styleId="908">
    <w:name w:val="List Table 6 Colorful - Accent 1"/>
    <w:next w:val="908"/>
    <w:link w:val="744"/>
    <w:uiPriority w:val="99"/>
    <w:qFormat/>
    <w:rPr>
      <w:lang w:val="en-US" w:eastAsia="zh-CN" w:bidi="ar-SA"/>
    </w:rPr>
    <w:tblPr/>
  </w:style>
  <w:style w:type="table" w:styleId="909">
    <w:name w:val="List Table 6 Colorful - Accent 2"/>
    <w:next w:val="909"/>
    <w:link w:val="744"/>
    <w:uiPriority w:val="99"/>
    <w:qFormat/>
    <w:rPr>
      <w:lang w:val="en-US" w:eastAsia="zh-CN" w:bidi="ar-SA"/>
    </w:rPr>
    <w:tblPr/>
  </w:style>
  <w:style w:type="table" w:styleId="910">
    <w:name w:val="List Table 6 Colorful - Accent 3"/>
    <w:next w:val="910"/>
    <w:link w:val="744"/>
    <w:uiPriority w:val="99"/>
    <w:qFormat/>
    <w:rPr>
      <w:lang w:val="en-US" w:eastAsia="zh-CN" w:bidi="ar-SA"/>
    </w:rPr>
    <w:tblPr/>
  </w:style>
  <w:style w:type="table" w:styleId="911">
    <w:name w:val="List Table 6 Colorful - Accent 4"/>
    <w:next w:val="911"/>
    <w:link w:val="744"/>
    <w:uiPriority w:val="99"/>
    <w:qFormat/>
    <w:rPr>
      <w:lang w:val="en-US" w:eastAsia="zh-CN" w:bidi="ar-SA"/>
    </w:rPr>
    <w:tblPr/>
  </w:style>
  <w:style w:type="table" w:styleId="912">
    <w:name w:val="List Table 6 Colorful - Accent 5"/>
    <w:next w:val="912"/>
    <w:link w:val="744"/>
    <w:uiPriority w:val="99"/>
    <w:qFormat/>
    <w:rPr>
      <w:lang w:val="en-US" w:eastAsia="zh-CN" w:bidi="ar-SA"/>
    </w:rPr>
    <w:tblPr/>
  </w:style>
  <w:style w:type="table" w:styleId="913">
    <w:name w:val="List Table 6 Colorful - Accent 6"/>
    <w:next w:val="913"/>
    <w:link w:val="744"/>
    <w:uiPriority w:val="99"/>
    <w:qFormat/>
    <w:rPr>
      <w:lang w:val="en-US" w:eastAsia="zh-CN" w:bidi="ar-SA"/>
    </w:rPr>
    <w:tblPr/>
  </w:style>
  <w:style w:type="table" w:styleId="914">
    <w:name w:val="List Table 7 Colorful"/>
    <w:next w:val="914"/>
    <w:link w:val="744"/>
    <w:uiPriority w:val="99"/>
    <w:qFormat/>
    <w:rPr>
      <w:lang w:val="en-US" w:eastAsia="zh-CN" w:bidi="ar-SA"/>
    </w:rPr>
    <w:tblPr/>
  </w:style>
  <w:style w:type="table" w:styleId="915">
    <w:name w:val="List Table 7 Colorful - Accent 1"/>
    <w:next w:val="915"/>
    <w:link w:val="744"/>
    <w:uiPriority w:val="99"/>
    <w:qFormat/>
    <w:rPr>
      <w:lang w:val="en-US" w:eastAsia="zh-CN" w:bidi="ar-SA"/>
    </w:rPr>
    <w:tblPr/>
  </w:style>
  <w:style w:type="table" w:styleId="916">
    <w:name w:val="List Table 7 Colorful - Accent 2"/>
    <w:next w:val="916"/>
    <w:link w:val="744"/>
    <w:uiPriority w:val="99"/>
    <w:qFormat/>
    <w:rPr>
      <w:lang w:val="en-US" w:eastAsia="zh-CN" w:bidi="ar-SA"/>
    </w:rPr>
    <w:tblPr/>
  </w:style>
  <w:style w:type="table" w:styleId="917">
    <w:name w:val="List Table 7 Colorful - Accent 3"/>
    <w:next w:val="917"/>
    <w:link w:val="744"/>
    <w:uiPriority w:val="99"/>
    <w:qFormat/>
    <w:rPr>
      <w:lang w:val="en-US" w:eastAsia="zh-CN" w:bidi="ar-SA"/>
    </w:rPr>
    <w:tblPr/>
  </w:style>
  <w:style w:type="table" w:styleId="918">
    <w:name w:val="List Table 7 Colorful - Accent 4"/>
    <w:next w:val="918"/>
    <w:link w:val="744"/>
    <w:uiPriority w:val="99"/>
    <w:qFormat/>
    <w:rPr>
      <w:lang w:val="en-US" w:eastAsia="zh-CN" w:bidi="ar-SA"/>
    </w:rPr>
    <w:tblPr/>
  </w:style>
  <w:style w:type="table" w:styleId="919">
    <w:name w:val="List Table 7 Colorful - Accent 5"/>
    <w:next w:val="919"/>
    <w:link w:val="744"/>
    <w:uiPriority w:val="99"/>
    <w:qFormat/>
    <w:rPr>
      <w:lang w:val="en-US" w:eastAsia="zh-CN" w:bidi="ar-SA"/>
    </w:rPr>
    <w:tblPr/>
  </w:style>
  <w:style w:type="table" w:styleId="920">
    <w:name w:val="List Table 7 Colorful - Accent 6"/>
    <w:next w:val="920"/>
    <w:link w:val="744"/>
    <w:uiPriority w:val="99"/>
    <w:qFormat/>
    <w:rPr>
      <w:lang w:val="en-US" w:eastAsia="zh-CN" w:bidi="ar-SA"/>
    </w:rPr>
    <w:tblPr/>
  </w:style>
  <w:style w:type="table" w:styleId="921">
    <w:name w:val="Lined - Accent"/>
    <w:next w:val="921"/>
    <w:link w:val="744"/>
    <w:uiPriority w:val="99"/>
    <w:qFormat/>
    <w:rPr>
      <w:color w:val="404040"/>
      <w:lang w:val="en-US" w:eastAsia="zh-CN" w:bidi="ar-SA"/>
    </w:rPr>
    <w:tblPr/>
  </w:style>
  <w:style w:type="table" w:styleId="922">
    <w:name w:val="Lined - Accent 1"/>
    <w:next w:val="922"/>
    <w:link w:val="744"/>
    <w:uiPriority w:val="99"/>
    <w:qFormat/>
    <w:rPr>
      <w:color w:val="404040"/>
      <w:lang w:val="en-US" w:eastAsia="zh-CN" w:bidi="ar-SA"/>
    </w:rPr>
    <w:tblPr/>
  </w:style>
  <w:style w:type="table" w:styleId="923">
    <w:name w:val="Lined - Accent 2"/>
    <w:next w:val="923"/>
    <w:link w:val="744"/>
    <w:uiPriority w:val="99"/>
    <w:qFormat/>
    <w:rPr>
      <w:color w:val="404040"/>
      <w:lang w:val="en-US" w:eastAsia="zh-CN" w:bidi="ar-SA"/>
    </w:rPr>
    <w:tblPr/>
  </w:style>
  <w:style w:type="table" w:styleId="924">
    <w:name w:val="Lined - Accent 3"/>
    <w:next w:val="924"/>
    <w:link w:val="744"/>
    <w:uiPriority w:val="99"/>
    <w:qFormat/>
    <w:rPr>
      <w:color w:val="404040"/>
      <w:lang w:val="en-US" w:eastAsia="zh-CN" w:bidi="ar-SA"/>
    </w:rPr>
    <w:tblPr/>
  </w:style>
  <w:style w:type="table" w:styleId="925">
    <w:name w:val="Lined - Accent 4"/>
    <w:next w:val="925"/>
    <w:link w:val="744"/>
    <w:uiPriority w:val="99"/>
    <w:qFormat/>
    <w:rPr>
      <w:color w:val="404040"/>
      <w:lang w:val="en-US" w:eastAsia="zh-CN" w:bidi="ar-SA"/>
    </w:rPr>
    <w:tblPr/>
  </w:style>
  <w:style w:type="table" w:styleId="926">
    <w:name w:val="Lined - Accent 5"/>
    <w:next w:val="926"/>
    <w:link w:val="744"/>
    <w:uiPriority w:val="99"/>
    <w:qFormat/>
    <w:rPr>
      <w:color w:val="404040"/>
      <w:lang w:val="en-US" w:eastAsia="zh-CN" w:bidi="ar-SA"/>
    </w:rPr>
    <w:tblPr/>
  </w:style>
  <w:style w:type="table" w:styleId="927">
    <w:name w:val="Lined - Accent 6"/>
    <w:next w:val="927"/>
    <w:link w:val="744"/>
    <w:uiPriority w:val="99"/>
    <w:qFormat/>
    <w:rPr>
      <w:color w:val="404040"/>
      <w:lang w:val="en-US" w:eastAsia="zh-CN" w:bidi="ar-SA"/>
    </w:rPr>
    <w:tblPr/>
  </w:style>
  <w:style w:type="table" w:styleId="928">
    <w:name w:val="Bordered &amp; Lined - Accent"/>
    <w:next w:val="928"/>
    <w:link w:val="744"/>
    <w:uiPriority w:val="99"/>
    <w:qFormat/>
    <w:rPr>
      <w:color w:val="404040"/>
      <w:lang w:val="en-US" w:eastAsia="zh-CN" w:bidi="ar-SA"/>
    </w:rPr>
    <w:tblPr/>
  </w:style>
  <w:style w:type="table" w:styleId="929">
    <w:name w:val="Bordered &amp; Lined - Accent 1"/>
    <w:next w:val="929"/>
    <w:link w:val="744"/>
    <w:uiPriority w:val="99"/>
    <w:qFormat/>
    <w:rPr>
      <w:color w:val="404040"/>
      <w:lang w:val="en-US" w:eastAsia="zh-CN" w:bidi="ar-SA"/>
    </w:rPr>
    <w:tblPr/>
  </w:style>
  <w:style w:type="table" w:styleId="930">
    <w:name w:val="Bordered &amp; Lined - Accent 2"/>
    <w:next w:val="930"/>
    <w:link w:val="744"/>
    <w:uiPriority w:val="99"/>
    <w:qFormat/>
    <w:rPr>
      <w:color w:val="404040"/>
      <w:lang w:val="en-US" w:eastAsia="zh-CN" w:bidi="ar-SA"/>
    </w:rPr>
    <w:tblPr/>
  </w:style>
  <w:style w:type="table" w:styleId="931">
    <w:name w:val="Bordered &amp; Lined - Accent 3"/>
    <w:next w:val="931"/>
    <w:link w:val="744"/>
    <w:uiPriority w:val="99"/>
    <w:qFormat/>
    <w:rPr>
      <w:color w:val="404040"/>
      <w:lang w:val="en-US" w:eastAsia="zh-CN" w:bidi="ar-SA"/>
    </w:rPr>
    <w:tblPr/>
  </w:style>
  <w:style w:type="table" w:styleId="932">
    <w:name w:val="Bordered &amp; Lined - Accent 4"/>
    <w:next w:val="932"/>
    <w:link w:val="744"/>
    <w:uiPriority w:val="99"/>
    <w:qFormat/>
    <w:rPr>
      <w:color w:val="404040"/>
      <w:lang w:val="en-US" w:eastAsia="zh-CN" w:bidi="ar-SA"/>
    </w:rPr>
    <w:tblPr/>
  </w:style>
  <w:style w:type="table" w:styleId="933">
    <w:name w:val="Bordered &amp; Lined - Accent 5"/>
    <w:next w:val="933"/>
    <w:link w:val="744"/>
    <w:uiPriority w:val="99"/>
    <w:qFormat/>
    <w:rPr>
      <w:color w:val="404040"/>
      <w:lang w:val="en-US" w:eastAsia="zh-CN" w:bidi="ar-SA"/>
    </w:rPr>
    <w:tblPr/>
  </w:style>
  <w:style w:type="table" w:styleId="934">
    <w:name w:val="Bordered &amp; Lined - Accent 6"/>
    <w:next w:val="934"/>
    <w:link w:val="744"/>
    <w:uiPriority w:val="99"/>
    <w:qFormat/>
    <w:rPr>
      <w:color w:val="404040"/>
      <w:lang w:val="en-US" w:eastAsia="zh-CN" w:bidi="ar-SA"/>
    </w:rPr>
    <w:tblPr/>
  </w:style>
  <w:style w:type="table" w:styleId="935">
    <w:name w:val="Bordered"/>
    <w:next w:val="935"/>
    <w:link w:val="744"/>
    <w:uiPriority w:val="99"/>
    <w:qFormat/>
    <w:rPr>
      <w:lang w:val="en-US" w:eastAsia="zh-CN" w:bidi="ar-SA"/>
    </w:rPr>
    <w:tblPr/>
  </w:style>
  <w:style w:type="table" w:styleId="936">
    <w:name w:val="Bordered - Accent 1"/>
    <w:next w:val="936"/>
    <w:link w:val="744"/>
    <w:uiPriority w:val="99"/>
    <w:qFormat/>
    <w:rPr>
      <w:lang w:val="en-US" w:eastAsia="zh-CN" w:bidi="ar-SA"/>
    </w:rPr>
    <w:tblPr/>
  </w:style>
  <w:style w:type="table" w:styleId="937">
    <w:name w:val="Bordered - Accent 2"/>
    <w:next w:val="937"/>
    <w:link w:val="744"/>
    <w:uiPriority w:val="99"/>
    <w:qFormat/>
    <w:rPr>
      <w:lang w:val="en-US" w:eastAsia="zh-CN" w:bidi="ar-SA"/>
    </w:rPr>
    <w:tblPr/>
  </w:style>
  <w:style w:type="table" w:styleId="938">
    <w:name w:val="Bordered - Accent 3"/>
    <w:next w:val="938"/>
    <w:link w:val="744"/>
    <w:uiPriority w:val="99"/>
    <w:qFormat/>
    <w:rPr>
      <w:lang w:val="en-US" w:eastAsia="zh-CN" w:bidi="ar-SA"/>
    </w:rPr>
    <w:tblPr/>
  </w:style>
  <w:style w:type="table" w:styleId="939">
    <w:name w:val="Bordered - Accent 4"/>
    <w:next w:val="939"/>
    <w:link w:val="744"/>
    <w:uiPriority w:val="99"/>
    <w:qFormat/>
    <w:rPr>
      <w:lang w:val="en-US" w:eastAsia="zh-CN" w:bidi="ar-SA"/>
    </w:rPr>
    <w:tblPr/>
  </w:style>
  <w:style w:type="table" w:styleId="940">
    <w:name w:val="Bordered - Accent 5"/>
    <w:next w:val="940"/>
    <w:link w:val="744"/>
    <w:uiPriority w:val="99"/>
    <w:qFormat/>
    <w:rPr>
      <w:lang w:val="en-US" w:eastAsia="zh-CN" w:bidi="ar-SA"/>
    </w:rPr>
    <w:tblPr/>
  </w:style>
  <w:style w:type="table" w:styleId="941">
    <w:name w:val="Bordered - Accent 6"/>
    <w:next w:val="941"/>
    <w:link w:val="744"/>
    <w:uiPriority w:val="99"/>
    <w:qFormat/>
    <w:rPr>
      <w:lang w:val="en-US" w:eastAsia="zh-CN" w:bidi="ar-SA"/>
    </w:rPr>
    <w:tblPr/>
  </w:style>
  <w:style w:type="paragraph" w:styleId="942">
    <w:name w:val="TOC Heading"/>
    <w:next w:val="942"/>
    <w:link w:val="744"/>
    <w:uiPriority w:val="39"/>
    <w:unhideWhenUsed/>
    <w:qFormat/>
    <w:rPr>
      <w:lang w:val="en-US" w:eastAsia="zh-CN" w:bidi="ar-SA"/>
    </w:rPr>
  </w:style>
  <w:style w:type="paragraph" w:styleId="943">
    <w:name w:val="标题 11"/>
    <w:basedOn w:val="744"/>
    <w:next w:val="744"/>
    <w:link w:val="944"/>
    <w:qFormat/>
    <w:pPr>
      <w:jc w:val="center"/>
      <w:keepNext/>
      <w:outlineLvl w:val="0"/>
    </w:pPr>
    <w:rPr>
      <w:rFonts w:ascii="楷体_GB2312" w:eastAsia="楷体_GB2312"/>
      <w:sz w:val="28"/>
      <w:szCs w:val="28"/>
    </w:rPr>
  </w:style>
  <w:style w:type="character" w:styleId="944">
    <w:name w:val="标题 1 Char"/>
    <w:next w:val="944"/>
    <w:link w:val="943"/>
    <w:qFormat/>
    <w:rPr>
      <w:rFonts w:ascii="楷体_GB2312" w:hAnsi="Times New Roman" w:eastAsia="楷体_GB2312" w:cs="Times New Roman"/>
      <w:sz w:val="28"/>
      <w:szCs w:val="28"/>
    </w:rPr>
  </w:style>
  <w:style w:type="paragraph" w:styleId="945">
    <w:name w:val="标题 21"/>
    <w:basedOn w:val="744"/>
    <w:next w:val="947"/>
    <w:link w:val="946"/>
    <w:qFormat/>
    <w:pPr>
      <w:jc w:val="center"/>
      <w:keepLines/>
      <w:keepNext/>
      <w:spacing w:before="260" w:after="260" w:line="416" w:lineRule="auto"/>
      <w:outlineLvl w:val="1"/>
    </w:pPr>
    <w:rPr>
      <w:rFonts w:ascii="Arial" w:hAnsi="Arial" w:eastAsia="幼圆" w:cs="Arial"/>
      <w:b/>
      <w:bCs/>
      <w:sz w:val="44"/>
      <w:szCs w:val="44"/>
    </w:rPr>
  </w:style>
  <w:style w:type="character" w:styleId="946">
    <w:name w:val="标题 2 Char"/>
    <w:next w:val="946"/>
    <w:link w:val="945"/>
    <w:qFormat/>
    <w:rPr>
      <w:rFonts w:ascii="Arial" w:hAnsi="Arial" w:eastAsia="幼圆" w:cs="Arial"/>
      <w:b/>
      <w:bCs/>
      <w:sz w:val="44"/>
      <w:szCs w:val="44"/>
    </w:rPr>
  </w:style>
  <w:style w:type="paragraph" w:styleId="947">
    <w:name w:val="正文缩进11"/>
    <w:basedOn w:val="744"/>
    <w:next w:val="947"/>
    <w:link w:val="948"/>
    <w:qFormat/>
    <w:pPr>
      <w:ind w:firstLine="420"/>
    </w:pPr>
  </w:style>
  <w:style w:type="character" w:styleId="948">
    <w:name w:val="正文缩进 Char"/>
    <w:next w:val="948"/>
    <w:link w:val="947"/>
    <w:qFormat/>
    <w:rPr>
      <w:rFonts w:ascii="Times New Roman" w:hAnsi="Times New Roman" w:eastAsia="宋体" w:cs="Times New Roman"/>
      <w:szCs w:val="21"/>
    </w:rPr>
  </w:style>
  <w:style w:type="paragraph" w:styleId="949">
    <w:name w:val="标题 311"/>
    <w:basedOn w:val="744"/>
    <w:next w:val="947"/>
    <w:link w:val="950"/>
    <w:qFormat/>
    <w:pPr>
      <w:keepLines/>
      <w:keepNext/>
      <w:spacing w:before="260" w:after="260" w:line="416" w:lineRule="auto"/>
      <w:outlineLvl w:val="2"/>
    </w:pPr>
    <w:rPr>
      <w:b/>
      <w:bCs/>
      <w:sz w:val="32"/>
      <w:szCs w:val="32"/>
    </w:rPr>
  </w:style>
  <w:style w:type="character" w:styleId="950">
    <w:name w:val="标题 3 Char"/>
    <w:next w:val="950"/>
    <w:link w:val="949"/>
    <w:qFormat/>
    <w:rPr>
      <w:rFonts w:ascii="Times New Roman" w:hAnsi="Times New Roman" w:eastAsia="宋体" w:cs="Times New Roman"/>
      <w:b/>
      <w:bCs/>
      <w:sz w:val="32"/>
      <w:szCs w:val="32"/>
    </w:rPr>
  </w:style>
  <w:style w:type="paragraph" w:styleId="951">
    <w:name w:val="标题 41"/>
    <w:basedOn w:val="744"/>
    <w:next w:val="947"/>
    <w:link w:val="952"/>
    <w:qFormat/>
    <w:pPr>
      <w:keepLines/>
      <w:keepNext/>
      <w:spacing w:before="280" w:after="290" w:line="376" w:lineRule="auto"/>
      <w:outlineLvl w:val="3"/>
    </w:pPr>
    <w:rPr>
      <w:rFonts w:ascii="Arial" w:hAnsi="Arial" w:eastAsia="黑体" w:cs="Arial"/>
      <w:b/>
      <w:bCs/>
      <w:sz w:val="28"/>
      <w:szCs w:val="28"/>
    </w:rPr>
  </w:style>
  <w:style w:type="character" w:styleId="952">
    <w:name w:val="标题 4 Char"/>
    <w:next w:val="952"/>
    <w:link w:val="951"/>
    <w:qFormat/>
    <w:rPr>
      <w:rFonts w:ascii="Arial" w:hAnsi="Arial" w:eastAsia="黑体" w:cs="Arial"/>
      <w:b/>
      <w:bCs/>
      <w:sz w:val="28"/>
      <w:szCs w:val="28"/>
    </w:rPr>
  </w:style>
  <w:style w:type="paragraph" w:styleId="953">
    <w:name w:val="标题 51"/>
    <w:basedOn w:val="744"/>
    <w:next w:val="947"/>
    <w:link w:val="954"/>
    <w:qFormat/>
    <w:pPr>
      <w:keepNext/>
      <w:outlineLvl w:val="4"/>
    </w:pPr>
    <w:rPr>
      <w:rFonts w:ascii="宋体"/>
      <w:color w:val="000000"/>
      <w:sz w:val="28"/>
      <w:szCs w:val="28"/>
    </w:rPr>
  </w:style>
  <w:style w:type="character" w:styleId="954">
    <w:name w:val="标题 5 Char"/>
    <w:next w:val="954"/>
    <w:link w:val="953"/>
    <w:qFormat/>
    <w:rPr>
      <w:rFonts w:ascii="宋体" w:hAnsi="Times New Roman" w:eastAsia="宋体" w:cs="Times New Roman"/>
      <w:color w:val="000000"/>
      <w:sz w:val="28"/>
      <w:szCs w:val="28"/>
    </w:rPr>
  </w:style>
  <w:style w:type="paragraph" w:styleId="955">
    <w:name w:val="标题 61"/>
    <w:basedOn w:val="744"/>
    <w:next w:val="744"/>
    <w:link w:val="956"/>
    <w:qFormat/>
    <w:pPr>
      <w:numPr>
        <w:ilvl w:val="5"/>
        <w:numId w:val="1"/>
      </w:numPr>
      <w:keepLines/>
      <w:keepNext/>
      <w:spacing w:before="240" w:after="64" w:line="320" w:lineRule="auto"/>
      <w:outlineLvl w:val="5"/>
    </w:pPr>
    <w:rPr>
      <w:rFonts w:ascii="Arial" w:hAnsi="Arial" w:eastAsia="黑体"/>
      <w:b/>
      <w:bCs/>
      <w:sz w:val="24"/>
      <w:szCs w:val="24"/>
    </w:rPr>
  </w:style>
  <w:style w:type="character" w:styleId="956">
    <w:name w:val="标题 6 Char"/>
    <w:next w:val="956"/>
    <w:link w:val="955"/>
    <w:qFormat/>
    <w:rPr>
      <w:rFonts w:ascii="Arial" w:hAnsi="Arial" w:eastAsia="黑体" w:cs="Times New Roman"/>
      <w:b/>
      <w:bCs/>
      <w:sz w:val="24"/>
      <w:szCs w:val="24"/>
    </w:rPr>
  </w:style>
  <w:style w:type="paragraph" w:styleId="957">
    <w:name w:val="标题 71"/>
    <w:basedOn w:val="744"/>
    <w:next w:val="744"/>
    <w:link w:val="958"/>
    <w:qFormat/>
    <w:pPr>
      <w:numPr>
        <w:ilvl w:val="6"/>
        <w:numId w:val="1"/>
      </w:numPr>
      <w:keepLines/>
      <w:keepNext/>
      <w:spacing w:before="240" w:after="64" w:line="320" w:lineRule="auto"/>
      <w:outlineLvl w:val="6"/>
    </w:pPr>
    <w:rPr>
      <w:b/>
      <w:bCs/>
      <w:sz w:val="24"/>
      <w:szCs w:val="24"/>
    </w:rPr>
  </w:style>
  <w:style w:type="character" w:styleId="958">
    <w:name w:val="标题 7 Char"/>
    <w:next w:val="958"/>
    <w:link w:val="957"/>
    <w:qFormat/>
    <w:rPr>
      <w:rFonts w:ascii="Times New Roman" w:hAnsi="Times New Roman" w:eastAsia="宋体" w:cs="Times New Roman"/>
      <w:b/>
      <w:bCs/>
      <w:sz w:val="24"/>
      <w:szCs w:val="24"/>
    </w:rPr>
  </w:style>
  <w:style w:type="paragraph" w:styleId="959">
    <w:name w:val="标题 81"/>
    <w:basedOn w:val="744"/>
    <w:next w:val="744"/>
    <w:link w:val="960"/>
    <w:qFormat/>
    <w:pPr>
      <w:numPr>
        <w:ilvl w:val="7"/>
        <w:numId w:val="1"/>
      </w:numPr>
      <w:keepLines/>
      <w:keepNext/>
      <w:spacing w:before="240" w:after="64" w:line="320" w:lineRule="auto"/>
      <w:outlineLvl w:val="7"/>
    </w:pPr>
    <w:rPr>
      <w:rFonts w:ascii="Arial" w:hAnsi="Arial" w:eastAsia="黑体"/>
      <w:sz w:val="24"/>
      <w:szCs w:val="24"/>
    </w:rPr>
  </w:style>
  <w:style w:type="character" w:styleId="960">
    <w:name w:val="标题 8 Char"/>
    <w:next w:val="960"/>
    <w:link w:val="959"/>
    <w:qFormat/>
    <w:rPr>
      <w:rFonts w:ascii="Arial" w:hAnsi="Arial" w:eastAsia="黑体" w:cs="Times New Roman"/>
      <w:sz w:val="24"/>
      <w:szCs w:val="24"/>
    </w:rPr>
  </w:style>
  <w:style w:type="paragraph" w:styleId="961">
    <w:name w:val="标题 91"/>
    <w:basedOn w:val="744"/>
    <w:next w:val="744"/>
    <w:link w:val="962"/>
    <w:qFormat/>
    <w:pPr>
      <w:numPr>
        <w:ilvl w:val="8"/>
        <w:numId w:val="1"/>
      </w:numPr>
      <w:keepLines/>
      <w:keepNext/>
      <w:spacing w:before="240" w:after="64" w:line="320" w:lineRule="auto"/>
      <w:outlineLvl w:val="8"/>
    </w:pPr>
    <w:rPr>
      <w:rFonts w:ascii="Arial" w:hAnsi="Arial" w:eastAsia="黑体"/>
    </w:rPr>
  </w:style>
  <w:style w:type="character" w:styleId="962">
    <w:name w:val="标题 9 Char"/>
    <w:next w:val="962"/>
    <w:link w:val="961"/>
    <w:qFormat/>
    <w:rPr>
      <w:rFonts w:ascii="Arial" w:hAnsi="Arial" w:eastAsia="黑体" w:cs="Times New Roman"/>
      <w:szCs w:val="21"/>
    </w:rPr>
  </w:style>
  <w:style w:type="character" w:styleId="963">
    <w:name w:val="默认段落字体1"/>
    <w:next w:val="963"/>
    <w:link w:val="744"/>
    <w:uiPriority w:val="1"/>
    <w:unhideWhenUsed/>
    <w:qFormat/>
  </w:style>
  <w:style w:type="table" w:styleId="964">
    <w:name w:val="普通表格11"/>
    <w:next w:val="964"/>
    <w:link w:val="744"/>
    <w:uiPriority w:val="99"/>
    <w:unhideWhenUsed/>
    <w:qFormat/>
    <w:rPr>
      <w:lang w:val="en-US" w:eastAsia="zh-CN" w:bidi="ar-SA"/>
    </w:rPr>
    <w:tblPr/>
  </w:style>
  <w:style w:type="paragraph" w:styleId="965">
    <w:name w:val="列表 31"/>
    <w:basedOn w:val="744"/>
    <w:next w:val="965"/>
    <w:link w:val="744"/>
    <w:qFormat/>
    <w:pPr>
      <w:ind w:left="100" w:hanging="200"/>
    </w:pPr>
  </w:style>
  <w:style w:type="paragraph" w:styleId="966">
    <w:name w:val="目录 71"/>
    <w:basedOn w:val="744"/>
    <w:next w:val="744"/>
    <w:link w:val="744"/>
    <w:semiHidden/>
    <w:qFormat/>
    <w:pPr>
      <w:ind w:left="1260"/>
      <w:jc w:val="left"/>
    </w:pPr>
  </w:style>
  <w:style w:type="paragraph" w:styleId="967">
    <w:name w:val="文档结构图1"/>
    <w:basedOn w:val="744"/>
    <w:next w:val="967"/>
    <w:link w:val="968"/>
    <w:semiHidden/>
    <w:qFormat/>
    <w:pPr>
      <w:shd w:val="clear" w:color="auto" w:fill="000080"/>
    </w:pPr>
  </w:style>
  <w:style w:type="character" w:styleId="968">
    <w:name w:val="文档结构图 Char"/>
    <w:next w:val="968"/>
    <w:link w:val="967"/>
    <w:semiHidden/>
    <w:qFormat/>
    <w:rPr>
      <w:rFonts w:ascii="Times New Roman" w:hAnsi="Times New Roman" w:eastAsia="宋体" w:cs="Times New Roman"/>
      <w:szCs w:val="21"/>
      <w:shd w:val="clear" w:color="auto" w:fill="000080"/>
    </w:rPr>
  </w:style>
  <w:style w:type="paragraph" w:styleId="969">
    <w:name w:val="批注文字1"/>
    <w:basedOn w:val="744"/>
    <w:next w:val="969"/>
    <w:link w:val="970"/>
    <w:semiHidden/>
    <w:qFormat/>
    <w:pPr>
      <w:jc w:val="left"/>
    </w:pPr>
  </w:style>
  <w:style w:type="character" w:styleId="970">
    <w:name w:val="批注文字 Char"/>
    <w:next w:val="970"/>
    <w:link w:val="969"/>
    <w:semiHidden/>
    <w:qFormat/>
    <w:rPr>
      <w:rFonts w:ascii="Times New Roman" w:hAnsi="Times New Roman" w:eastAsia="宋体" w:cs="Times New Roman"/>
      <w:szCs w:val="21"/>
    </w:rPr>
  </w:style>
  <w:style w:type="paragraph" w:styleId="971">
    <w:name w:val="正文文本 31"/>
    <w:basedOn w:val="744"/>
    <w:next w:val="971"/>
    <w:link w:val="972"/>
    <w:qFormat/>
    <w:rPr>
      <w:rFonts w:ascii="仿宋_GB2312" w:hAnsi="Arial" w:eastAsia="仿宋_GB2312"/>
      <w:sz w:val="32"/>
      <w:szCs w:val="32"/>
    </w:rPr>
  </w:style>
  <w:style w:type="character" w:styleId="972">
    <w:name w:val="正文文本 3 Char"/>
    <w:next w:val="972"/>
    <w:link w:val="971"/>
    <w:qFormat/>
    <w:rPr>
      <w:rFonts w:ascii="仿宋_GB2312" w:hAnsi="Arial" w:eastAsia="仿宋_GB2312" w:cs="Times New Roman"/>
      <w:sz w:val="32"/>
      <w:szCs w:val="32"/>
    </w:rPr>
  </w:style>
  <w:style w:type="paragraph" w:styleId="973">
    <w:name w:val="正文文本11"/>
    <w:basedOn w:val="744"/>
    <w:next w:val="973"/>
    <w:link w:val="974"/>
    <w:qFormat/>
    <w:rPr>
      <w:rFonts w:ascii="楷体_GB2312" w:hAnsi="Arial" w:eastAsia="楷体_GB2312"/>
      <w:sz w:val="28"/>
      <w:szCs w:val="28"/>
    </w:rPr>
  </w:style>
  <w:style w:type="character" w:styleId="974">
    <w:name w:val="正文文本 Char"/>
    <w:next w:val="974"/>
    <w:link w:val="973"/>
    <w:qFormat/>
    <w:rPr>
      <w:rFonts w:ascii="楷体_GB2312" w:hAnsi="Arial" w:eastAsia="楷体_GB2312" w:cs="Times New Roman"/>
      <w:sz w:val="28"/>
      <w:szCs w:val="28"/>
    </w:rPr>
  </w:style>
  <w:style w:type="paragraph" w:styleId="975">
    <w:name w:val="正文文本缩进1"/>
    <w:basedOn w:val="744"/>
    <w:next w:val="975"/>
    <w:link w:val="976"/>
    <w:qFormat/>
    <w:pPr>
      <w:ind w:firstLine="645"/>
    </w:pPr>
    <w:rPr>
      <w:rFonts w:ascii="楷体_GB2312" w:eastAsia="楷体_GB2312"/>
      <w:sz w:val="32"/>
      <w:szCs w:val="32"/>
    </w:rPr>
  </w:style>
  <w:style w:type="character" w:styleId="976">
    <w:name w:val="正文文本缩进 Char"/>
    <w:next w:val="976"/>
    <w:link w:val="975"/>
    <w:qFormat/>
    <w:rPr>
      <w:rFonts w:ascii="楷体_GB2312" w:hAnsi="Times New Roman" w:eastAsia="楷体_GB2312" w:cs="Times New Roman"/>
      <w:sz w:val="32"/>
      <w:szCs w:val="32"/>
    </w:rPr>
  </w:style>
  <w:style w:type="paragraph" w:styleId="977">
    <w:name w:val="列表 21"/>
    <w:basedOn w:val="744"/>
    <w:next w:val="977"/>
    <w:link w:val="744"/>
    <w:qFormat/>
    <w:pPr>
      <w:ind w:left="100" w:hanging="200"/>
    </w:pPr>
  </w:style>
  <w:style w:type="paragraph" w:styleId="978">
    <w:name w:val="目录 51"/>
    <w:basedOn w:val="744"/>
    <w:next w:val="744"/>
    <w:link w:val="744"/>
    <w:semiHidden/>
    <w:qFormat/>
    <w:pPr>
      <w:ind w:left="840"/>
      <w:jc w:val="left"/>
    </w:pPr>
  </w:style>
  <w:style w:type="paragraph" w:styleId="979">
    <w:name w:val="目录 31"/>
    <w:basedOn w:val="744"/>
    <w:next w:val="744"/>
    <w:link w:val="744"/>
    <w:semiHidden/>
    <w:qFormat/>
    <w:pPr>
      <w:ind w:left="420"/>
      <w:jc w:val="left"/>
    </w:pPr>
    <w:rPr>
      <w:i/>
      <w:iCs/>
      <w:szCs w:val="24"/>
    </w:rPr>
  </w:style>
  <w:style w:type="paragraph" w:styleId="980">
    <w:name w:val="纯文本1"/>
    <w:basedOn w:val="744"/>
    <w:next w:val="980"/>
    <w:link w:val="981"/>
    <w:qFormat/>
    <w:rPr>
      <w:rFonts w:ascii="宋体" w:hAnsi="Courier New" w:cs="Courier New"/>
    </w:rPr>
  </w:style>
  <w:style w:type="character" w:styleId="981">
    <w:name w:val="纯文本 Char"/>
    <w:next w:val="981"/>
    <w:link w:val="980"/>
    <w:qFormat/>
    <w:rPr>
      <w:rFonts w:ascii="宋体" w:hAnsi="Courier New" w:eastAsia="宋体" w:cs="Courier New"/>
      <w:szCs w:val="21"/>
    </w:rPr>
  </w:style>
  <w:style w:type="paragraph" w:styleId="982">
    <w:name w:val="目录 81"/>
    <w:basedOn w:val="744"/>
    <w:next w:val="744"/>
    <w:link w:val="744"/>
    <w:semiHidden/>
    <w:qFormat/>
    <w:pPr>
      <w:ind w:left="1470"/>
      <w:jc w:val="left"/>
    </w:pPr>
  </w:style>
  <w:style w:type="paragraph" w:styleId="983">
    <w:name w:val="日期1"/>
    <w:basedOn w:val="744"/>
    <w:next w:val="744"/>
    <w:link w:val="984"/>
    <w:qFormat/>
    <w:rPr>
      <w:sz w:val="24"/>
      <w:szCs w:val="24"/>
    </w:rPr>
  </w:style>
  <w:style w:type="character" w:styleId="984">
    <w:name w:val="日期 Char"/>
    <w:next w:val="984"/>
    <w:link w:val="983"/>
    <w:qFormat/>
    <w:rPr>
      <w:rFonts w:ascii="Times New Roman" w:hAnsi="Times New Roman" w:eastAsia="宋体" w:cs="Times New Roman"/>
      <w:sz w:val="24"/>
      <w:szCs w:val="24"/>
    </w:rPr>
  </w:style>
  <w:style w:type="paragraph" w:styleId="985">
    <w:name w:val="正文文本缩进 21"/>
    <w:basedOn w:val="744"/>
    <w:next w:val="985"/>
    <w:link w:val="986"/>
    <w:qFormat/>
    <w:pPr>
      <w:ind w:left="630" w:firstLine="645"/>
    </w:pPr>
    <w:rPr>
      <w:rFonts w:ascii="Arial" w:hAnsi="Arial" w:eastAsia="仿宋_GB2312" w:cs="Arial"/>
      <w:sz w:val="32"/>
      <w:szCs w:val="32"/>
    </w:rPr>
  </w:style>
  <w:style w:type="character" w:styleId="986">
    <w:name w:val="正文文本缩进 2 Char"/>
    <w:next w:val="986"/>
    <w:link w:val="985"/>
    <w:qFormat/>
    <w:rPr>
      <w:rFonts w:ascii="Arial" w:hAnsi="Arial" w:eastAsia="仿宋_GB2312" w:cs="Arial"/>
      <w:sz w:val="32"/>
      <w:szCs w:val="32"/>
    </w:rPr>
  </w:style>
  <w:style w:type="paragraph" w:styleId="987">
    <w:name w:val="批注框文本1"/>
    <w:basedOn w:val="744"/>
    <w:next w:val="987"/>
    <w:link w:val="988"/>
    <w:semiHidden/>
    <w:qFormat/>
    <w:rPr>
      <w:sz w:val="18"/>
      <w:szCs w:val="18"/>
    </w:rPr>
  </w:style>
  <w:style w:type="character" w:styleId="988">
    <w:name w:val="批注框文本 Char"/>
    <w:next w:val="988"/>
    <w:link w:val="987"/>
    <w:semiHidden/>
    <w:qFormat/>
    <w:rPr>
      <w:rFonts w:ascii="Times New Roman" w:hAnsi="Times New Roman" w:eastAsia="宋体" w:cs="Times New Roman"/>
      <w:sz w:val="18"/>
      <w:szCs w:val="18"/>
    </w:rPr>
  </w:style>
  <w:style w:type="paragraph" w:styleId="989">
    <w:name w:val="页脚1"/>
    <w:basedOn w:val="744"/>
    <w:next w:val="989"/>
    <w:link w:val="990"/>
    <w:qFormat/>
    <w:pPr>
      <w:jc w:val="left"/>
      <w:tabs>
        <w:tab w:val="center" w:pos="4153" w:leader="none"/>
        <w:tab w:val="right" w:pos="8306" w:leader="none"/>
      </w:tabs>
    </w:pPr>
    <w:rPr>
      <w:sz w:val="18"/>
      <w:szCs w:val="18"/>
    </w:rPr>
  </w:style>
  <w:style w:type="character" w:styleId="990">
    <w:name w:val="页脚 Char"/>
    <w:next w:val="990"/>
    <w:link w:val="989"/>
    <w:qFormat/>
    <w:rPr>
      <w:rFonts w:ascii="Times New Roman" w:hAnsi="Times New Roman" w:eastAsia="宋体" w:cs="Times New Roman"/>
      <w:sz w:val="18"/>
      <w:szCs w:val="18"/>
    </w:rPr>
  </w:style>
  <w:style w:type="paragraph" w:styleId="991">
    <w:name w:val="页眉1"/>
    <w:basedOn w:val="744"/>
    <w:next w:val="991"/>
    <w:link w:val="992"/>
    <w:qFormat/>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qFormat/>
    <w:rPr>
      <w:rFonts w:ascii="Times New Roman" w:hAnsi="Times New Roman" w:eastAsia="宋体" w:cs="Times New Roman"/>
      <w:sz w:val="18"/>
      <w:szCs w:val="18"/>
    </w:rPr>
  </w:style>
  <w:style w:type="paragraph" w:styleId="993">
    <w:name w:val="目录 11"/>
    <w:basedOn w:val="744"/>
    <w:next w:val="744"/>
    <w:link w:val="744"/>
    <w:semiHidden/>
    <w:qFormat/>
    <w:pPr>
      <w:jc w:val="left"/>
      <w:spacing w:before="120" w:after="120" w:line="400" w:lineRule="exact"/>
      <w:tabs>
        <w:tab w:val="right" w:pos="8720" w:leader="dot"/>
      </w:tabs>
    </w:pPr>
    <w:rPr>
      <w:rFonts w:ascii="宋体" w:hAnsi="宋体"/>
      <w:caps/>
      <w:sz w:val="24"/>
      <w:szCs w:val="24"/>
    </w:rPr>
  </w:style>
  <w:style w:type="paragraph" w:styleId="994">
    <w:name w:val="目录 41"/>
    <w:basedOn w:val="744"/>
    <w:next w:val="744"/>
    <w:link w:val="744"/>
    <w:semiHidden/>
    <w:qFormat/>
    <w:pPr>
      <w:ind w:left="630"/>
      <w:jc w:val="left"/>
    </w:pPr>
  </w:style>
  <w:style w:type="paragraph" w:styleId="995">
    <w:name w:val="列表1"/>
    <w:basedOn w:val="744"/>
    <w:next w:val="995"/>
    <w:link w:val="744"/>
    <w:qFormat/>
    <w:pPr>
      <w:ind w:left="200" w:hanging="200"/>
    </w:pPr>
  </w:style>
  <w:style w:type="paragraph" w:styleId="996">
    <w:name w:val="目录 61"/>
    <w:basedOn w:val="744"/>
    <w:next w:val="744"/>
    <w:link w:val="744"/>
    <w:semiHidden/>
    <w:qFormat/>
    <w:pPr>
      <w:ind w:left="1050"/>
      <w:jc w:val="left"/>
    </w:pPr>
  </w:style>
  <w:style w:type="paragraph" w:styleId="997">
    <w:name w:val="正文文本缩进 31"/>
    <w:basedOn w:val="744"/>
    <w:next w:val="997"/>
    <w:link w:val="998"/>
    <w:qFormat/>
    <w:pPr>
      <w:ind w:left="645" w:firstLine="645"/>
    </w:pPr>
    <w:rPr>
      <w:rFonts w:ascii="Arial" w:hAnsi="Arial" w:eastAsia="仿宋_GB2312" w:cs="Arial"/>
      <w:color w:val="ffff00"/>
      <w:sz w:val="32"/>
      <w:szCs w:val="32"/>
    </w:rPr>
  </w:style>
  <w:style w:type="character" w:styleId="998">
    <w:name w:val="正文文本缩进 3 Char"/>
    <w:next w:val="998"/>
    <w:link w:val="997"/>
    <w:qFormat/>
    <w:rPr>
      <w:rFonts w:ascii="Arial" w:hAnsi="Arial" w:eastAsia="仿宋_GB2312" w:cs="Arial"/>
      <w:color w:val="ffff00"/>
      <w:sz w:val="32"/>
      <w:szCs w:val="32"/>
    </w:rPr>
  </w:style>
  <w:style w:type="paragraph" w:styleId="999">
    <w:name w:val="图表目录1"/>
    <w:basedOn w:val="744"/>
    <w:next w:val="744"/>
    <w:link w:val="744"/>
    <w:semiHidden/>
    <w:qFormat/>
    <w:pPr>
      <w:ind w:left="840" w:hanging="420"/>
    </w:pPr>
  </w:style>
  <w:style w:type="paragraph" w:styleId="1000">
    <w:name w:val="目录 21"/>
    <w:basedOn w:val="744"/>
    <w:next w:val="744"/>
    <w:link w:val="744"/>
    <w:semiHidden/>
    <w:qFormat/>
    <w:pPr>
      <w:ind w:left="210"/>
      <w:jc w:val="left"/>
    </w:pPr>
    <w:rPr>
      <w:smallCaps/>
      <w:szCs w:val="24"/>
    </w:rPr>
  </w:style>
  <w:style w:type="paragraph" w:styleId="1001">
    <w:name w:val="目录 91"/>
    <w:basedOn w:val="744"/>
    <w:next w:val="744"/>
    <w:link w:val="744"/>
    <w:semiHidden/>
    <w:qFormat/>
    <w:pPr>
      <w:ind w:left="1680"/>
      <w:jc w:val="left"/>
    </w:pPr>
  </w:style>
  <w:style w:type="paragraph" w:styleId="1002">
    <w:name w:val="正文文本 21"/>
    <w:basedOn w:val="744"/>
    <w:next w:val="1002"/>
    <w:link w:val="1003"/>
    <w:qFormat/>
    <w:pPr>
      <w:jc w:val="center"/>
      <w:widowControl/>
    </w:pPr>
    <w:rPr>
      <w:rFonts w:ascii="楷体_GB2312" w:eastAsia="楷体_GB2312"/>
      <w:sz w:val="28"/>
      <w:szCs w:val="28"/>
    </w:rPr>
  </w:style>
  <w:style w:type="character" w:styleId="1003">
    <w:name w:val="正文文本 2 Char"/>
    <w:next w:val="1003"/>
    <w:link w:val="1002"/>
    <w:qFormat/>
    <w:rPr>
      <w:rFonts w:ascii="楷体_GB2312" w:hAnsi="Times New Roman" w:eastAsia="楷体_GB2312" w:cs="Times New Roman"/>
      <w:sz w:val="28"/>
      <w:szCs w:val="28"/>
    </w:rPr>
  </w:style>
  <w:style w:type="paragraph" w:styleId="1004">
    <w:name w:val="普通(网站)1"/>
    <w:basedOn w:val="744"/>
    <w:next w:val="1004"/>
    <w:link w:val="744"/>
    <w:uiPriority w:val="99"/>
    <w:qFormat/>
    <w:pPr>
      <w:jc w:val="left"/>
      <w:spacing w:before="100" w:beforeAutospacing="1" w:after="100" w:afterAutospacing="1"/>
      <w:widowControl/>
    </w:pPr>
    <w:rPr>
      <w:rFonts w:ascii="宋体" w:hAnsi="宋体" w:cs="宋体"/>
      <w:sz w:val="24"/>
      <w:szCs w:val="24"/>
    </w:rPr>
  </w:style>
  <w:style w:type="paragraph" w:styleId="1005">
    <w:name w:val="索引 11"/>
    <w:basedOn w:val="744"/>
    <w:next w:val="744"/>
    <w:link w:val="744"/>
    <w:semiHidden/>
    <w:qFormat/>
    <w:pPr>
      <w:spacing w:line="240" w:lineRule="atLeast"/>
    </w:pPr>
    <w:rPr>
      <w:b/>
      <w:bCs/>
    </w:rPr>
  </w:style>
  <w:style w:type="paragraph" w:styleId="1006">
    <w:name w:val="批注主题1"/>
    <w:basedOn w:val="969"/>
    <w:next w:val="969"/>
    <w:link w:val="1007"/>
    <w:semiHidden/>
    <w:qFormat/>
    <w:rPr>
      <w:b/>
      <w:bCs/>
    </w:rPr>
  </w:style>
  <w:style w:type="character" w:styleId="1007">
    <w:name w:val="批注主题 Char"/>
    <w:next w:val="1007"/>
    <w:link w:val="1006"/>
    <w:semiHidden/>
    <w:qFormat/>
    <w:rPr>
      <w:rFonts w:ascii="Times New Roman" w:hAnsi="Times New Roman" w:eastAsia="宋体" w:cs="Times New Roman"/>
      <w:b/>
      <w:bCs/>
      <w:szCs w:val="21"/>
    </w:rPr>
  </w:style>
  <w:style w:type="paragraph" w:styleId="1008">
    <w:name w:val="正文首行缩进1"/>
    <w:basedOn w:val="744"/>
    <w:next w:val="1008"/>
    <w:link w:val="1009"/>
    <w:qFormat/>
    <w:pPr>
      <w:ind w:firstLine="200"/>
      <w:spacing w:line="360" w:lineRule="auto"/>
    </w:pPr>
    <w:rPr>
      <w:rFonts w:ascii="仿宋_GB2312" w:eastAsia="仿宋_GB2312"/>
      <w:sz w:val="30"/>
      <w:szCs w:val="30"/>
    </w:rPr>
  </w:style>
  <w:style w:type="character" w:styleId="1009">
    <w:name w:val="正文首行缩进 Char"/>
    <w:next w:val="1009"/>
    <w:link w:val="1008"/>
    <w:qFormat/>
    <w:rPr>
      <w:rFonts w:ascii="仿宋_GB2312" w:hAnsi="Times New Roman" w:eastAsia="仿宋_GB2312" w:cs="Times New Roman"/>
      <w:sz w:val="30"/>
      <w:szCs w:val="30"/>
    </w:rPr>
  </w:style>
  <w:style w:type="paragraph" w:styleId="1010">
    <w:name w:val="正文首行缩进 21"/>
    <w:basedOn w:val="975"/>
    <w:next w:val="1010"/>
    <w:link w:val="1011"/>
    <w:qFormat/>
    <w:pPr>
      <w:ind w:firstLine="420"/>
      <w:spacing w:line="360" w:lineRule="auto"/>
    </w:pPr>
    <w:rPr>
      <w:rFonts w:ascii="宋体" w:hAnsi="宋体" w:eastAsia="宋体"/>
      <w:sz w:val="21"/>
      <w:szCs w:val="20"/>
    </w:rPr>
  </w:style>
  <w:style w:type="character" w:styleId="1011">
    <w:name w:val="正文首行缩进 2 Char"/>
    <w:next w:val="1011"/>
    <w:link w:val="1010"/>
    <w:qFormat/>
    <w:rPr>
      <w:rFonts w:ascii="宋体" w:hAnsi="宋体" w:eastAsia="宋体" w:cs="Times New Roman"/>
      <w:sz w:val="32"/>
      <w:szCs w:val="20"/>
    </w:rPr>
  </w:style>
  <w:style w:type="table" w:styleId="1012">
    <w:name w:val="网格型11"/>
    <w:basedOn w:val="964"/>
    <w:next w:val="1012"/>
    <w:link w:val="744"/>
    <w:qFormat/>
    <w:pPr>
      <w:jc w:val="both"/>
      <w:widowControl w:val="off"/>
    </w:pPr>
    <w:rPr>
      <w:rFonts w:ascii="Times New Roman" w:hAnsi="Times New Roman" w:eastAsia="宋体" w:cs="Times New Roman"/>
      <w:sz w:val="20"/>
      <w:szCs w:val="20"/>
    </w:rPr>
    <w:tblPr/>
  </w:style>
  <w:style w:type="character" w:styleId="1013">
    <w:name w:val="要点1"/>
    <w:next w:val="1013"/>
    <w:link w:val="744"/>
    <w:qFormat/>
    <w:rPr>
      <w:b/>
      <w:bCs/>
    </w:rPr>
  </w:style>
  <w:style w:type="character" w:styleId="1014">
    <w:name w:val="页码1"/>
    <w:next w:val="1014"/>
    <w:link w:val="744"/>
    <w:qFormat/>
  </w:style>
  <w:style w:type="character" w:styleId="1015">
    <w:name w:val="已访问的超链接1"/>
    <w:next w:val="1015"/>
    <w:link w:val="744"/>
    <w:qFormat/>
    <w:rPr>
      <w:color w:val="800080"/>
      <w:u w:val="single"/>
    </w:rPr>
  </w:style>
  <w:style w:type="character" w:styleId="1016">
    <w:name w:val="超链接1"/>
    <w:next w:val="1016"/>
    <w:link w:val="744"/>
    <w:qFormat/>
    <w:rPr>
      <w:color w:val="0000ff"/>
      <w:u w:val="single"/>
    </w:rPr>
  </w:style>
  <w:style w:type="character" w:styleId="1017">
    <w:name w:val="批注引用1"/>
    <w:next w:val="1017"/>
    <w:link w:val="744"/>
    <w:semiHidden/>
    <w:qFormat/>
    <w:rPr>
      <w:sz w:val="21"/>
      <w:szCs w:val="21"/>
    </w:rPr>
  </w:style>
  <w:style w:type="paragraph" w:styleId="1018">
    <w:name w:val="正文文本1"/>
    <w:basedOn w:val="744"/>
    <w:next w:val="744"/>
    <w:link w:val="744"/>
    <w:semiHidden/>
    <w:qFormat/>
    <w:rPr>
      <w:rFonts w:ascii="Arial" w:hAnsi="Arial" w:eastAsia="Arial" w:cs="Arial"/>
      <w:sz w:val="21"/>
      <w:szCs w:val="21"/>
      <w:lang w:val="en-US" w:eastAsia="en-US" w:bidi="ar-SA"/>
    </w:rPr>
  </w:style>
  <w:style w:type="paragraph" w:styleId="1019">
    <w:name w:val="正文文本12"/>
    <w:basedOn w:val="744"/>
    <w:next w:val="1019"/>
    <w:link w:val="744"/>
    <w:uiPriority w:val="1"/>
    <w:qFormat/>
    <w:pPr>
      <w:ind w:left="120"/>
    </w:pPr>
    <w:rPr>
      <w:rFonts w:ascii="宋体" w:hAnsi="宋体" w:eastAsia="宋体" w:cs="宋体"/>
      <w:sz w:val="21"/>
      <w:szCs w:val="21"/>
      <w:lang w:val="zh-CN" w:eastAsia="zh-CN" w:bidi="zh-CN"/>
    </w:rPr>
  </w:style>
  <w:style w:type="character" w:styleId="1020">
    <w:name w:val="font5 Char"/>
    <w:next w:val="1020"/>
    <w:link w:val="744"/>
    <w:qFormat/>
    <w:rPr>
      <w:rFonts w:ascii="宋体" w:hAnsi="宋体" w:eastAsia="宋体"/>
      <w:sz w:val="28"/>
      <w:szCs w:val="28"/>
      <w:lang w:val="en-US" w:eastAsia="zh-CN" w:bidi="ar-SA"/>
    </w:rPr>
  </w:style>
  <w:style w:type="character" w:styleId="1021">
    <w:name w:val="二级目录 Char"/>
    <w:next w:val="1021"/>
    <w:link w:val="1022"/>
    <w:qFormat/>
    <w:rPr>
      <w:b/>
      <w:sz w:val="30"/>
      <w:szCs w:val="28"/>
    </w:rPr>
  </w:style>
  <w:style w:type="paragraph" w:styleId="1022">
    <w:name w:val="二级目录"/>
    <w:next w:val="744"/>
    <w:link w:val="1021"/>
    <w:qFormat/>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
    <w:next w:val="1023"/>
    <w:link w:val="1024"/>
    <w:qFormat/>
    <w:rPr>
      <w:rFonts w:ascii="Calibri" w:hAnsi="Calibri"/>
      <w:sz w:val="24"/>
      <w:szCs w:val="24"/>
      <w:lang w:eastAsia="en-US" w:bidi="en-US"/>
    </w:rPr>
  </w:style>
  <w:style w:type="paragraph" w:styleId="1024">
    <w:name w:val="列出段落1"/>
    <w:basedOn w:val="744"/>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744"/>
    <w:next w:val="973"/>
    <w:link w:val="744"/>
    <w:qFormat/>
    <w:pPr>
      <w:spacing w:after="120"/>
    </w:pPr>
    <w:rPr>
      <w:rFonts w:ascii="宋体" w:hAnsi="Arial"/>
      <w:bCs/>
      <w:iCs/>
      <w:szCs w:val="24"/>
    </w:rPr>
  </w:style>
  <w:style w:type="paragraph" w:styleId="1026">
    <w:name w:val="xl27"/>
    <w:basedOn w:val="744"/>
    <w:next w:val="1026"/>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744"/>
    <w:next w:val="1027"/>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744"/>
    <w:next w:val="1028"/>
    <w:link w:val="744"/>
    <w:qFormat/>
    <w:pPr>
      <w:ind w:firstLine="200"/>
      <w:tabs>
        <w:tab w:val="left" w:pos="360" w:leader="none"/>
      </w:tabs>
    </w:pPr>
    <w:rPr>
      <w:sz w:val="28"/>
      <w:szCs w:val="30"/>
    </w:rPr>
  </w:style>
  <w:style w:type="paragraph" w:styleId="1029">
    <w:name w:val=" Char"/>
    <w:basedOn w:val="967"/>
    <w:next w:val="1029"/>
    <w:link w:val="744"/>
    <w:qFormat/>
    <w:rPr>
      <w:rFonts w:ascii="Tahoma" w:hAnsi="Tahoma"/>
      <w:sz w:val="24"/>
      <w:szCs w:val="24"/>
    </w:rPr>
  </w:style>
  <w:style w:type="paragraph" w:styleId="1030">
    <w:name w:val="普通正文"/>
    <w:basedOn w:val="744"/>
    <w:next w:val="1030"/>
    <w:link w:val="744"/>
    <w:qFormat/>
    <w:pPr>
      <w:ind w:firstLine="480"/>
      <w:jc w:val="left"/>
      <w:spacing w:before="120" w:after="120" w:line="360" w:lineRule="auto"/>
    </w:pPr>
    <w:rPr>
      <w:rFonts w:ascii="Arial" w:hAnsi="Arial"/>
      <w:sz w:val="24"/>
      <w:szCs w:val="24"/>
    </w:rPr>
  </w:style>
  <w:style w:type="paragraph" w:styleId="1031">
    <w:name w:val="table_lines"/>
    <w:basedOn w:val="744"/>
    <w:next w:val="1031"/>
    <w:link w:val="744"/>
    <w:qFormat/>
    <w:pPr>
      <w:jc w:val="left"/>
      <w:widowControl/>
    </w:pPr>
    <w:rPr>
      <w:sz w:val="20"/>
      <w:szCs w:val="20"/>
      <w:lang w:val="de-DE" w:eastAsia="de-DE"/>
    </w:rPr>
  </w:style>
  <w:style w:type="paragraph" w:styleId="1032">
    <w:name w:val="附录1"/>
    <w:next w:val="1032"/>
    <w:link w:val="744"/>
    <w:qFormat/>
    <w:pPr>
      <w:numPr>
        <w:ilvl w:val="0"/>
        <w:numId w:val="2"/>
      </w:numPr>
      <w:spacing w:before="240" w:line="600" w:lineRule="atLeast"/>
      <w:tabs>
        <w:tab w:val="left" w:pos="907" w:leader="none"/>
      </w:tabs>
    </w:pPr>
    <w:rPr>
      <w:b/>
      <w:i/>
      <w:sz w:val="28"/>
      <w:lang w:val="en-US" w:eastAsia="zh-CN" w:bidi="ar-SA"/>
    </w:rPr>
  </w:style>
  <w:style w:type="paragraph" w:styleId="1033">
    <w:name w:val="font7"/>
    <w:basedOn w:val="744"/>
    <w:next w:val="1033"/>
    <w:link w:val="744"/>
    <w:qFormat/>
    <w:pPr>
      <w:jc w:val="left"/>
      <w:spacing w:before="100" w:beforeAutospacing="1" w:after="100" w:afterAutospacing="1"/>
      <w:widowControl/>
    </w:pPr>
    <w:rPr>
      <w:rFonts w:hint="eastAsia" w:ascii="宋体" w:hAnsi="宋体"/>
      <w:sz w:val="18"/>
      <w:szCs w:val="18"/>
    </w:rPr>
  </w:style>
  <w:style w:type="paragraph" w:styleId="1034">
    <w:name w:val=" Char Char Char Char"/>
    <w:basedOn w:val="967"/>
    <w:next w:val="1034"/>
    <w:link w:val="744"/>
    <w:qFormat/>
    <w:pPr>
      <w:spacing w:line="360" w:lineRule="auto"/>
    </w:pPr>
    <w:rPr>
      <w:rFonts w:ascii="Tahoma" w:hAnsi="Tahoma"/>
      <w:sz w:val="24"/>
      <w:szCs w:val="24"/>
    </w:rPr>
  </w:style>
  <w:style w:type="paragraph" w:styleId="1035">
    <w:name w:val="列出段落2"/>
    <w:basedOn w:val="744"/>
    <w:next w:val="1035"/>
    <w:link w:val="744"/>
    <w:qFormat/>
    <w:pPr>
      <w:contextualSpacing/>
      <w:ind w:left="720"/>
      <w:jc w:val="left"/>
      <w:widowControl/>
    </w:pPr>
    <w:rPr>
      <w:rFonts w:ascii="Calibri" w:hAnsi="Calibri"/>
      <w:sz w:val="24"/>
      <w:szCs w:val="24"/>
      <w:lang w:eastAsia="en-US" w:bidi="en-US"/>
    </w:rPr>
  </w:style>
  <w:style w:type="paragraph" w:styleId="1036">
    <w:name w:val="4"/>
    <w:basedOn w:val="744"/>
    <w:next w:val="997"/>
    <w:link w:val="744"/>
    <w:qFormat/>
    <w:pPr>
      <w:ind w:firstLine="420"/>
      <w:spacing w:line="360" w:lineRule="auto"/>
    </w:pPr>
    <w:rPr>
      <w:color w:val="ff0000"/>
      <w:sz w:val="24"/>
      <w:szCs w:val="24"/>
    </w:rPr>
  </w:style>
  <w:style w:type="paragraph" w:styleId="1037">
    <w:name w:val="普通 (Web)"/>
    <w:basedOn w:val="744"/>
    <w:next w:val="1037"/>
    <w:link w:val="744"/>
    <w:qFormat/>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744"/>
    <w:next w:val="1038"/>
    <w:link w:val="744"/>
    <w:qFormat/>
    <w:pPr>
      <w:spacing w:line="360" w:lineRule="auto"/>
    </w:pPr>
    <w:rPr>
      <w:sz w:val="24"/>
      <w:szCs w:val="20"/>
    </w:rPr>
  </w:style>
  <w:style w:type="paragraph" w:styleId="1039">
    <w:name w:val="样式1"/>
    <w:basedOn w:val="744"/>
    <w:next w:val="1039"/>
    <w:link w:val="744"/>
    <w:qFormat/>
    <w:pPr>
      <w:numPr>
        <w:ilvl w:val="0"/>
        <w:numId w:val="3"/>
      </w:numPr>
      <w:tabs>
        <w:tab w:val="left" w:pos="709" w:leader="none"/>
      </w:tabs>
    </w:pPr>
    <w:rPr>
      <w:rFonts w:ascii="宋体" w:hAnsi="宋体"/>
    </w:rPr>
  </w:style>
  <w:style w:type="paragraph" w:styleId="1040">
    <w:name w:val="font6"/>
    <w:basedOn w:val="744"/>
    <w:next w:val="1040"/>
    <w:link w:val="744"/>
    <w:qFormat/>
    <w:pPr>
      <w:jc w:val="left"/>
      <w:spacing w:before="100" w:beforeAutospacing="1" w:after="100" w:afterAutospacing="1"/>
      <w:widowControl/>
    </w:pPr>
    <w:rPr>
      <w:rFonts w:hint="eastAsia" w:ascii="宋体" w:hAnsi="宋体"/>
      <w:sz w:val="28"/>
      <w:szCs w:val="28"/>
      <w:u w:val="single"/>
    </w:rPr>
  </w:style>
  <w:style w:type="paragraph" w:styleId="1041">
    <w:name w:val="xl25"/>
    <w:basedOn w:val="744"/>
    <w:next w:val="1041"/>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744"/>
    <w:next w:val="744"/>
    <w:link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744"/>
    <w:next w:val="744"/>
    <w:link w:val="744"/>
    <w:qFormat/>
    <w:pPr>
      <w:ind w:firstLine="624"/>
      <w:spacing w:line="590" w:lineRule="atLeast"/>
    </w:pPr>
    <w:rPr>
      <w:rFonts w:ascii="方正黑体_GBK" w:eastAsia="方正黑体_GBK"/>
      <w:sz w:val="32"/>
      <w:szCs w:val="32"/>
    </w:rPr>
  </w:style>
  <w:style w:type="paragraph" w:styleId="1044">
    <w:name w:val="xl24"/>
    <w:basedOn w:val="744"/>
    <w:next w:val="1044"/>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744"/>
    <w:next w:val="1045"/>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744"/>
    <w:next w:val="1046"/>
    <w:link w:val="744"/>
    <w:qFormat/>
    <w:pPr>
      <w:jc w:val="left"/>
      <w:spacing w:after="160" w:line="240" w:lineRule="exact"/>
      <w:widowControl/>
    </w:pPr>
    <w:rPr>
      <w:rFonts w:ascii="Verdana" w:hAnsi="Verdana"/>
      <w:sz w:val="20"/>
      <w:szCs w:val="20"/>
      <w:lang w:eastAsia="en-US"/>
    </w:rPr>
  </w:style>
  <w:style w:type="paragraph" w:styleId="1047">
    <w:name w:val="xl28"/>
    <w:basedOn w:val="744"/>
    <w:next w:val="1047"/>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744"/>
    <w:next w:val="1048"/>
    <w:link w:val="744"/>
    <w:qFormat/>
    <w:pPr>
      <w:jc w:val="left"/>
      <w:spacing w:after="160" w:line="240" w:lineRule="exact"/>
      <w:widowControl/>
    </w:pPr>
    <w:rPr>
      <w:rFonts w:ascii="Verdana" w:hAnsi="Verdana"/>
      <w:sz w:val="20"/>
      <w:szCs w:val="20"/>
      <w:lang w:eastAsia="en-US"/>
    </w:rPr>
  </w:style>
  <w:style w:type="paragraph" w:styleId="1049">
    <w:name w:val="xl30"/>
    <w:basedOn w:val="744"/>
    <w:next w:val="1049"/>
    <w:link w:val="744"/>
    <w:qFormat/>
    <w:pPr>
      <w:jc w:val="center"/>
      <w:spacing w:before="100" w:beforeAutospacing="1" w:after="100" w:afterAutospacing="1"/>
      <w:widowControl/>
    </w:pPr>
    <w:rPr>
      <w:rFonts w:ascii="宋体" w:hAnsi="宋体"/>
      <w:b/>
      <w:bCs/>
      <w:sz w:val="36"/>
      <w:szCs w:val="36"/>
    </w:rPr>
  </w:style>
  <w:style w:type="paragraph" w:styleId="1050">
    <w:name w:val="Char Char Char Char"/>
    <w:basedOn w:val="967"/>
    <w:next w:val="1050"/>
    <w:link w:val="744"/>
    <w:qFormat/>
    <w:pPr>
      <w:spacing w:line="360" w:lineRule="auto"/>
    </w:pPr>
    <w:rPr>
      <w:rFonts w:ascii="Tahoma" w:hAnsi="Tahoma"/>
      <w:sz w:val="24"/>
      <w:szCs w:val="24"/>
    </w:rPr>
  </w:style>
  <w:style w:type="paragraph" w:styleId="1051">
    <w:name w:val="table_1stline"/>
    <w:basedOn w:val="744"/>
    <w:next w:val="1051"/>
    <w:link w:val="744"/>
    <w:qFormat/>
    <w:pPr>
      <w:jc w:val="left"/>
      <w:spacing w:before="120"/>
      <w:widowControl/>
    </w:pPr>
    <w:rPr>
      <w:bCs/>
      <w:sz w:val="20"/>
      <w:szCs w:val="20"/>
      <w:lang w:val="de-DE" w:eastAsia="de-DE"/>
    </w:rPr>
  </w:style>
  <w:style w:type="paragraph" w:styleId="1052">
    <w:name w:val="font5"/>
    <w:basedOn w:val="744"/>
    <w:next w:val="1052"/>
    <w:link w:val="744"/>
    <w:qFormat/>
    <w:pPr>
      <w:jc w:val="left"/>
      <w:spacing w:before="100" w:beforeAutospacing="1" w:after="100" w:afterAutospacing="1"/>
      <w:widowControl/>
    </w:pPr>
    <w:rPr>
      <w:rFonts w:hint="eastAsia" w:ascii="宋体" w:hAnsi="宋体"/>
      <w:sz w:val="28"/>
      <w:szCs w:val="28"/>
    </w:rPr>
  </w:style>
  <w:style w:type="paragraph" w:styleId="1053">
    <w:name w:val="标题1"/>
    <w:basedOn w:val="744"/>
    <w:next w:val="744"/>
    <w:link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744"/>
    <w:uiPriority w:val="99"/>
    <w:semiHidden/>
    <w:qFormat/>
    <w:rPr>
      <w:sz w:val="21"/>
      <w:szCs w:val="21"/>
      <w:lang w:val="en-US" w:eastAsia="zh-CN" w:bidi="ar-SA"/>
    </w:rPr>
  </w:style>
  <w:style w:type="paragraph" w:styleId="1055">
    <w:name w:val="无间隔1"/>
    <w:next w:val="1055"/>
    <w:link w:val="744"/>
    <w:uiPriority w:val="99"/>
    <w:qFormat/>
    <w:pPr>
      <w:jc w:val="both"/>
      <w:widowControl w:val="off"/>
    </w:pPr>
    <w:rPr>
      <w:sz w:val="21"/>
      <w:szCs w:val="21"/>
      <w:lang w:val="en-US" w:eastAsia="zh-CN" w:bidi="ar-SA"/>
    </w:rPr>
  </w:style>
  <w:style w:type="paragraph" w:styleId="1056">
    <w:name w:val="正文文本 211"/>
    <w:basedOn w:val="744"/>
    <w:next w:val="1056"/>
    <w:link w:val="744"/>
    <w:uiPriority w:val="99"/>
    <w:qFormat/>
    <w:pPr>
      <w:jc w:val="center"/>
    </w:pPr>
    <w:rPr>
      <w:b/>
      <w:bCs/>
      <w:sz w:val="20"/>
      <w:szCs w:val="20"/>
    </w:rPr>
  </w:style>
  <w:style w:type="table" w:styleId="1057">
    <w:name w:val="Table Normal_0"/>
    <w:next w:val="1057"/>
    <w:link w:val="744"/>
    <w:qFormat/>
    <w:rPr>
      <w:lang w:val="en-US" w:eastAsia="zh-CN" w:bidi="ar-SA"/>
    </w:rPr>
    <w:tblPr/>
  </w:style>
  <w:style w:type="character" w:styleId="1058">
    <w:name w:val="font71"/>
    <w:next w:val="1058"/>
    <w:link w:val="744"/>
    <w:qFormat/>
    <w:rPr>
      <w:rFonts w:hint="eastAsia" w:ascii="仿宋" w:hAnsi="仿宋" w:eastAsia="仿宋" w:cs="仿宋"/>
      <w:color w:val="000000"/>
      <w:sz w:val="24"/>
      <w:szCs w:val="24"/>
      <w:u w:val="single"/>
    </w:rPr>
  </w:style>
  <w:style w:type="character" w:styleId="1059">
    <w:name w:val="font41"/>
    <w:next w:val="1059"/>
    <w:link w:val="744"/>
    <w:qFormat/>
    <w:rPr>
      <w:rFonts w:hint="eastAsia" w:ascii="仿宋" w:hAnsi="仿宋" w:eastAsia="仿宋" w:cs="仿宋"/>
      <w:color w:val="000000"/>
      <w:sz w:val="24"/>
      <w:szCs w:val="24"/>
      <w:u w:val="none"/>
    </w:rPr>
  </w:style>
  <w:style w:type="character" w:styleId="1060">
    <w:name w:val="font81"/>
    <w:next w:val="1060"/>
    <w:link w:val="744"/>
    <w:qFormat/>
    <w:rPr>
      <w:rFonts w:hint="eastAsia" w:ascii="宋体" w:hAnsi="宋体" w:eastAsia="宋体" w:cs="宋体"/>
      <w:color w:val="000000"/>
      <w:sz w:val="24"/>
      <w:szCs w:val="24"/>
      <w:u w:val="single"/>
    </w:rPr>
  </w:style>
  <w:style w:type="paragraph" w:styleId="1061">
    <w:name w:val="Table Paragraph"/>
    <w:basedOn w:val="744"/>
    <w:next w:val="1061"/>
    <w:link w:val="744"/>
    <w:uiPriority w:val="1"/>
    <w:qFormat/>
    <w:pPr>
      <w:jc w:val="left"/>
    </w:pPr>
    <w:rPr>
      <w:rFonts w:ascii="宋体" w:hAnsi="宋体" w:eastAsia="宋体" w:cs="宋体"/>
      <w:sz w:val="22"/>
      <w:szCs w:val="22"/>
      <w:lang w:val="zh-CN" w:bidi="zh-CN"/>
    </w:rPr>
  </w:style>
  <w:style w:type="table" w:styleId="1062">
    <w:name w:val="网格型1"/>
    <w:basedOn w:val="1063"/>
    <w:next w:val="1062"/>
    <w:link w:val="744"/>
    <w:qFormat/>
    <w:pPr>
      <w:jc w:val="both"/>
      <w:widowControl w:val="off"/>
    </w:pPr>
    <w:tblPr/>
  </w:style>
  <w:style w:type="table" w:styleId="1063">
    <w:name w:val="普通表格1"/>
    <w:next w:val="1063"/>
    <w:link w:val="744"/>
    <w:semiHidden/>
    <w:qFormat/>
    <w:rPr>
      <w:lang w:val="en-US" w:eastAsia="zh-CN" w:bidi="ar-SA"/>
    </w:rPr>
    <w:tblPr/>
  </w:style>
  <w:style w:type="paragraph" w:styleId="1064">
    <w:name w:val="首行缩进"/>
    <w:basedOn w:val="744"/>
    <w:next w:val="1064"/>
    <w:link w:val="744"/>
    <w:qFormat/>
    <w:pPr>
      <w:ind w:firstLine="480"/>
    </w:pPr>
    <w:rPr>
      <w:lang w:val="zh-CN"/>
    </w:rPr>
  </w:style>
  <w:style w:type="paragraph" w:styleId="1065">
    <w:name w:val="标题 31"/>
    <w:basedOn w:val="744"/>
    <w:next w:val="744"/>
    <w:link w:val="74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6">
    <w:name w:val="正文缩进1"/>
    <w:basedOn w:val="744"/>
    <w:next w:val="1066"/>
    <w:link w:val="744"/>
    <w:qFormat/>
    <w:pPr>
      <w:ind w:firstLine="420"/>
      <w:spacing w:line="360" w:lineRule="auto"/>
    </w:pPr>
    <w:rPr>
      <w:sz w:val="24"/>
    </w:rPr>
  </w:style>
  <w:style w:type="table" w:styleId="1067">
    <w:name w:val="Table Normal"/>
    <w:next w:val="1067"/>
    <w:link w:val="744"/>
    <w:qFormat/>
    <w:rPr>
      <w:lang w:val="en-US" w:eastAsia="zh-CN" w:bidi="ar-SA"/>
    </w:rPr>
    <w:tblPr/>
  </w:style>
  <w:style w:type="paragraph" w:styleId="1068">
    <w:name w:val="p0"/>
    <w:basedOn w:val="744"/>
    <w:next w:val="1068"/>
    <w:link w:val="744"/>
    <w:qFormat/>
    <w:pPr>
      <w:jc w:val="left"/>
      <w:spacing w:before="100" w:beforeAutospacing="1" w:after="100" w:afterAutospacing="1"/>
      <w:widowControl/>
    </w:pPr>
    <w:rPr>
      <w:rFonts w:ascii="宋体" w:hAnsi="宋体" w:cs="宋体"/>
      <w:sz w:val="24"/>
      <w:szCs w:val="24"/>
    </w:rPr>
  </w:style>
  <w:style w:type="paragraph" w:styleId="1069">
    <w:name w:val="Other|1"/>
    <w:basedOn w:val="744"/>
    <w:next w:val="1069"/>
    <w:link w:val="744"/>
    <w:qFormat/>
    <w:rPr>
      <w:rFonts w:ascii="宋体" w:hAnsi="宋体" w:cs="宋体"/>
      <w:sz w:val="13"/>
      <w:szCs w:val="13"/>
      <w:lang w:val="zh-TW" w:eastAsia="zh-TW" w:bidi="zh-TW"/>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7</cp:revision>
  <dcterms:created xsi:type="dcterms:W3CDTF">2025-12-17T08:52:00Z</dcterms:created>
  <dcterms:modified xsi:type="dcterms:W3CDTF">2025-12-31T08:26:26Z</dcterms:modified>
</cp:coreProperties>
</file>